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5CCAA" w14:textId="7C7E7E36" w:rsidR="00AD11B5" w:rsidRDefault="00230D98" w:rsidP="00217546">
      <w:pPr>
        <w:spacing w:after="0"/>
        <w:jc w:val="center"/>
        <w:rPr>
          <w:rFonts w:ascii="Georgia" w:hAnsi="Georgia" w:cs="Times New Roman"/>
          <w:b/>
          <w:sz w:val="28"/>
          <w:szCs w:val="28"/>
        </w:rPr>
      </w:pPr>
      <w:r w:rsidRPr="000063BC">
        <w:rPr>
          <w:rFonts w:ascii="Georgia" w:hAnsi="Georgia" w:cs="Times New Roman"/>
          <w:b/>
          <w:sz w:val="28"/>
          <w:szCs w:val="28"/>
          <w:lang w:val="es-ES_tradnl"/>
        </w:rPr>
        <w:t>A</w:t>
      </w:r>
      <w:r w:rsidR="00A35DA7" w:rsidRPr="000063BC">
        <w:rPr>
          <w:rFonts w:ascii="Georgia" w:hAnsi="Georgia" w:cs="Times New Roman"/>
          <w:b/>
          <w:sz w:val="28"/>
          <w:szCs w:val="28"/>
          <w:lang w:val="es-ES_tradnl"/>
        </w:rPr>
        <w:t xml:space="preserve">nteproyecto de ley </w:t>
      </w:r>
      <w:r w:rsidR="00BD5F37" w:rsidRPr="000063BC">
        <w:rPr>
          <w:rFonts w:ascii="Georgia" w:hAnsi="Georgia" w:cs="Times New Roman"/>
          <w:b/>
          <w:sz w:val="28"/>
          <w:szCs w:val="28"/>
          <w:lang w:val="es-ES_tradnl"/>
        </w:rPr>
        <w:t>que e</w:t>
      </w:r>
      <w:r w:rsidR="00A35DA7" w:rsidRPr="000063BC">
        <w:rPr>
          <w:rFonts w:ascii="Georgia" w:hAnsi="Georgia" w:cs="Times New Roman"/>
          <w:b/>
          <w:sz w:val="28"/>
          <w:szCs w:val="28"/>
          <w:lang w:val="es-ES_tradnl"/>
        </w:rPr>
        <w:t>nmienda de la Ley 100-13 que crea el Ministerio de</w:t>
      </w:r>
      <w:r w:rsidR="00A35DA7" w:rsidRPr="000063BC">
        <w:rPr>
          <w:rFonts w:ascii="Georgia" w:hAnsi="Georgia" w:cs="Times New Roman"/>
          <w:b/>
          <w:sz w:val="28"/>
          <w:szCs w:val="28"/>
        </w:rPr>
        <w:t xml:space="preserve"> </w:t>
      </w:r>
      <w:r w:rsidRPr="000063BC">
        <w:rPr>
          <w:rFonts w:ascii="Georgia" w:hAnsi="Georgia" w:cs="Times New Roman"/>
          <w:b/>
          <w:sz w:val="28"/>
          <w:szCs w:val="28"/>
        </w:rPr>
        <w:t>Energía</w:t>
      </w:r>
      <w:r w:rsidR="00A35DA7" w:rsidRPr="000063BC">
        <w:rPr>
          <w:rFonts w:ascii="Georgia" w:hAnsi="Georgia" w:cs="Times New Roman"/>
          <w:b/>
          <w:sz w:val="28"/>
          <w:szCs w:val="28"/>
        </w:rPr>
        <w:t xml:space="preserve"> y Minas y sus modificaciones</w:t>
      </w:r>
    </w:p>
    <w:p w14:paraId="6CF6B39F" w14:textId="77777777" w:rsidR="000063BC" w:rsidRDefault="000063BC" w:rsidP="00217546">
      <w:pPr>
        <w:spacing w:after="0"/>
        <w:jc w:val="center"/>
        <w:rPr>
          <w:rFonts w:ascii="Georgia" w:hAnsi="Georgia" w:cs="Times New Roman"/>
          <w:b/>
          <w:sz w:val="28"/>
          <w:szCs w:val="28"/>
        </w:rPr>
      </w:pPr>
    </w:p>
    <w:p w14:paraId="1BBCEB29" w14:textId="4DD12EA1" w:rsidR="000063BC" w:rsidRPr="000063BC" w:rsidRDefault="000063BC" w:rsidP="00217546">
      <w:pPr>
        <w:spacing w:after="0"/>
        <w:jc w:val="center"/>
        <w:rPr>
          <w:rFonts w:ascii="Georgia" w:hAnsi="Georgia" w:cs="Times New Roman"/>
          <w:b/>
          <w:sz w:val="28"/>
          <w:szCs w:val="28"/>
        </w:rPr>
      </w:pPr>
      <w:bookmarkStart w:id="0" w:name="_GoBack"/>
      <w:bookmarkEnd w:id="0"/>
      <w:r>
        <w:rPr>
          <w:rFonts w:ascii="Georgia" w:hAnsi="Georgia" w:cs="Times New Roman"/>
          <w:b/>
          <w:sz w:val="28"/>
          <w:szCs w:val="28"/>
        </w:rPr>
        <w:t>VERSIÓN BORRADOR</w:t>
      </w:r>
    </w:p>
    <w:p w14:paraId="26094BEF" w14:textId="1AE60BC5" w:rsidR="00A35DA7" w:rsidRPr="000063BC" w:rsidRDefault="00A35DA7" w:rsidP="00217546">
      <w:pPr>
        <w:spacing w:after="0"/>
        <w:jc w:val="center"/>
        <w:rPr>
          <w:rFonts w:ascii="Georgia" w:hAnsi="Georgia" w:cs="Times New Roman"/>
          <w:sz w:val="28"/>
          <w:szCs w:val="28"/>
        </w:rPr>
      </w:pPr>
    </w:p>
    <w:p w14:paraId="77756116" w14:textId="602D8119" w:rsidR="00BD5F37" w:rsidRPr="000063BC" w:rsidRDefault="00BD5F37" w:rsidP="00217546">
      <w:pPr>
        <w:spacing w:after="0"/>
        <w:jc w:val="center"/>
        <w:rPr>
          <w:rFonts w:ascii="Georgia" w:hAnsi="Georgia" w:cs="Times New Roman"/>
          <w:sz w:val="28"/>
          <w:szCs w:val="28"/>
        </w:rPr>
      </w:pPr>
      <w:r w:rsidRPr="000063BC">
        <w:rPr>
          <w:rFonts w:ascii="Georgia" w:hAnsi="Georgia" w:cs="Times New Roman"/>
          <w:sz w:val="28"/>
          <w:szCs w:val="28"/>
        </w:rPr>
        <w:t>EL CONGRESO NACIONAL</w:t>
      </w:r>
    </w:p>
    <w:p w14:paraId="6D1A8B11" w14:textId="5E117094" w:rsidR="00BD5F37" w:rsidRPr="000063BC" w:rsidRDefault="00BD5F37" w:rsidP="00217546">
      <w:pPr>
        <w:spacing w:after="0"/>
        <w:jc w:val="center"/>
        <w:rPr>
          <w:rFonts w:ascii="Georgia" w:hAnsi="Georgia" w:cs="Times New Roman"/>
          <w:sz w:val="28"/>
          <w:szCs w:val="28"/>
        </w:rPr>
      </w:pPr>
      <w:r w:rsidRPr="000063BC">
        <w:rPr>
          <w:rFonts w:ascii="Georgia" w:hAnsi="Georgia" w:cs="Times New Roman"/>
          <w:sz w:val="28"/>
          <w:szCs w:val="28"/>
        </w:rPr>
        <w:t>En Nombre de la República</w:t>
      </w:r>
    </w:p>
    <w:p w14:paraId="2E55F19B" w14:textId="77777777" w:rsidR="00BD5F37" w:rsidRPr="000063BC" w:rsidRDefault="00BD5F37" w:rsidP="00217546">
      <w:pPr>
        <w:spacing w:after="0"/>
        <w:rPr>
          <w:rFonts w:ascii="Georgia" w:hAnsi="Georgia" w:cs="Times New Roman"/>
          <w:sz w:val="28"/>
          <w:szCs w:val="28"/>
        </w:rPr>
      </w:pPr>
      <w:r w:rsidRPr="000063BC">
        <w:rPr>
          <w:rFonts w:ascii="Georgia" w:hAnsi="Georgia" w:cs="Times New Roman"/>
          <w:sz w:val="28"/>
          <w:szCs w:val="28"/>
        </w:rPr>
        <w:t>Ley No. _____</w:t>
      </w:r>
    </w:p>
    <w:p w14:paraId="45DDA0F2" w14:textId="77777777" w:rsidR="00BD5F37" w:rsidRPr="000063BC" w:rsidRDefault="00BD5F37" w:rsidP="00217546">
      <w:pPr>
        <w:spacing w:after="0"/>
        <w:jc w:val="both"/>
        <w:rPr>
          <w:rFonts w:ascii="Georgia" w:hAnsi="Georgia" w:cs="Times New Roman"/>
          <w:sz w:val="28"/>
          <w:szCs w:val="28"/>
        </w:rPr>
      </w:pPr>
    </w:p>
    <w:p w14:paraId="32228679" w14:textId="09AA9AD9" w:rsidR="00BD5F37" w:rsidRPr="00B2747D" w:rsidRDefault="00BD5F37" w:rsidP="00217546">
      <w:pPr>
        <w:spacing w:after="0"/>
        <w:jc w:val="both"/>
        <w:rPr>
          <w:rFonts w:ascii="Georgia" w:hAnsi="Georgia" w:cs="Times New Roman"/>
          <w:sz w:val="28"/>
          <w:szCs w:val="28"/>
        </w:rPr>
      </w:pPr>
      <w:r w:rsidRPr="000063BC">
        <w:rPr>
          <w:rFonts w:ascii="Georgia" w:hAnsi="Georgia" w:cs="Times New Roman"/>
          <w:sz w:val="28"/>
          <w:szCs w:val="28"/>
        </w:rPr>
        <w:t xml:space="preserve">CONSIDERANDO PRIMERO: Que la Constitución de la República proclamada el </w:t>
      </w:r>
      <w:r w:rsidR="00FF7625" w:rsidRPr="000063BC">
        <w:rPr>
          <w:rFonts w:ascii="Georgia" w:hAnsi="Georgia" w:cs="Times New Roman"/>
          <w:sz w:val="28"/>
          <w:szCs w:val="28"/>
        </w:rPr>
        <w:t>13 de junio de 2015</w:t>
      </w:r>
      <w:r w:rsidRPr="000063BC">
        <w:rPr>
          <w:rFonts w:ascii="Georgia" w:hAnsi="Georgia" w:cs="Times New Roman"/>
          <w:sz w:val="28"/>
          <w:szCs w:val="28"/>
        </w:rPr>
        <w:t xml:space="preserve">, consagra las bases fundamentales de organización y funcionamiento del Estado. </w:t>
      </w:r>
    </w:p>
    <w:p w14:paraId="50F6481E" w14:textId="77777777" w:rsidR="00217546" w:rsidRPr="000063BC" w:rsidRDefault="00217546" w:rsidP="00217546">
      <w:pPr>
        <w:spacing w:after="0"/>
        <w:jc w:val="both"/>
        <w:rPr>
          <w:rFonts w:ascii="Georgia" w:hAnsi="Georgia" w:cs="Times New Roman"/>
          <w:sz w:val="28"/>
          <w:szCs w:val="28"/>
        </w:rPr>
      </w:pPr>
    </w:p>
    <w:p w14:paraId="52EBFA34" w14:textId="610E4BCA" w:rsidR="00BD5F37" w:rsidRPr="000063BC" w:rsidRDefault="00BD5F37" w:rsidP="00217546">
      <w:pPr>
        <w:spacing w:after="0"/>
        <w:jc w:val="both"/>
        <w:rPr>
          <w:rFonts w:ascii="Georgia" w:hAnsi="Georgia" w:cs="Times New Roman"/>
          <w:sz w:val="28"/>
          <w:szCs w:val="28"/>
        </w:rPr>
      </w:pPr>
      <w:r w:rsidRPr="000063BC">
        <w:rPr>
          <w:rFonts w:ascii="Georgia" w:hAnsi="Georgia" w:cs="Times New Roman"/>
          <w:sz w:val="28"/>
          <w:szCs w:val="28"/>
        </w:rPr>
        <w:t>CONSIDERANDO SEGUNDO: Que el Artículo 136</w:t>
      </w:r>
      <w:r w:rsidR="006606E6" w:rsidRPr="000063BC">
        <w:rPr>
          <w:rFonts w:ascii="Georgia" w:hAnsi="Georgia" w:cs="Times New Roman"/>
          <w:sz w:val="28"/>
          <w:szCs w:val="28"/>
        </w:rPr>
        <w:t xml:space="preserve"> </w:t>
      </w:r>
      <w:r w:rsidRPr="000063BC">
        <w:rPr>
          <w:rFonts w:ascii="Georgia" w:hAnsi="Georgia" w:cs="Times New Roman"/>
          <w:sz w:val="28"/>
          <w:szCs w:val="28"/>
        </w:rPr>
        <w:t xml:space="preserve">de la Constitución de la República establece que la ley determinará las atribuciones de los </w:t>
      </w:r>
      <w:r w:rsidR="000063BC" w:rsidRPr="000063BC">
        <w:rPr>
          <w:rFonts w:ascii="Georgia" w:hAnsi="Georgia" w:cs="Times New Roman"/>
          <w:sz w:val="28"/>
          <w:szCs w:val="28"/>
        </w:rPr>
        <w:t>ministros</w:t>
      </w:r>
      <w:r w:rsidRPr="000063BC">
        <w:rPr>
          <w:rFonts w:ascii="Georgia" w:hAnsi="Georgia" w:cs="Times New Roman"/>
          <w:sz w:val="28"/>
          <w:szCs w:val="28"/>
        </w:rPr>
        <w:t xml:space="preserve"> y </w:t>
      </w:r>
      <w:r w:rsidR="000063BC">
        <w:rPr>
          <w:rFonts w:ascii="Georgia" w:hAnsi="Georgia" w:cs="Times New Roman"/>
          <w:sz w:val="28"/>
          <w:szCs w:val="28"/>
        </w:rPr>
        <w:t>v</w:t>
      </w:r>
      <w:r w:rsidRPr="000063BC">
        <w:rPr>
          <w:rFonts w:ascii="Georgia" w:hAnsi="Georgia" w:cs="Times New Roman"/>
          <w:sz w:val="28"/>
          <w:szCs w:val="28"/>
        </w:rPr>
        <w:t>iceministros</w:t>
      </w:r>
      <w:r w:rsidR="00FF7625" w:rsidRPr="000063BC">
        <w:rPr>
          <w:rFonts w:ascii="Georgia" w:hAnsi="Georgia" w:cs="Times New Roman"/>
          <w:sz w:val="28"/>
          <w:szCs w:val="28"/>
        </w:rPr>
        <w:t>.</w:t>
      </w:r>
    </w:p>
    <w:p w14:paraId="13398323" w14:textId="77777777" w:rsidR="00217546" w:rsidRPr="00B2747D" w:rsidRDefault="00217546" w:rsidP="00217546">
      <w:pPr>
        <w:spacing w:after="0"/>
        <w:jc w:val="both"/>
        <w:rPr>
          <w:rFonts w:ascii="Georgia" w:hAnsi="Georgia" w:cs="Times New Roman"/>
          <w:sz w:val="28"/>
          <w:szCs w:val="28"/>
        </w:rPr>
      </w:pPr>
    </w:p>
    <w:p w14:paraId="718DAE84" w14:textId="337EBE2B" w:rsidR="00BD5F37" w:rsidRPr="000063BC" w:rsidRDefault="00075DCA" w:rsidP="00217546">
      <w:pPr>
        <w:spacing w:after="0"/>
        <w:jc w:val="both"/>
        <w:rPr>
          <w:rFonts w:ascii="Georgia" w:hAnsi="Georgia" w:cs="Times New Roman"/>
          <w:sz w:val="28"/>
          <w:szCs w:val="28"/>
        </w:rPr>
      </w:pPr>
      <w:r w:rsidRPr="000063BC">
        <w:rPr>
          <w:rFonts w:ascii="Georgia" w:hAnsi="Georgia" w:cs="Times New Roman"/>
          <w:noProof/>
          <w:sz w:val="28"/>
          <w:szCs w:val="28"/>
          <w:lang w:val="es-ES_tradnl" w:eastAsia="es-ES_tradnl"/>
        </w:rPr>
        <mc:AlternateContent>
          <mc:Choice Requires="wpi">
            <w:drawing>
              <wp:anchor distT="0" distB="0" distL="114300" distR="114300" simplePos="0" relativeHeight="251659264" behindDoc="0" locked="0" layoutInCell="1" allowOverlap="1" wp14:anchorId="20523B5C" wp14:editId="26BE9717">
                <wp:simplePos x="0" y="0"/>
                <wp:positionH relativeFrom="column">
                  <wp:posOffset>-1781775</wp:posOffset>
                </wp:positionH>
                <wp:positionV relativeFrom="paragraph">
                  <wp:posOffset>-382120</wp:posOffset>
                </wp:positionV>
                <wp:extent cx="313920" cy="777240"/>
                <wp:effectExtent l="38100" t="38100" r="48260" b="41910"/>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313920" cy="777240"/>
                      </w14:xfrm>
                    </w14:contentPart>
                  </a:graphicData>
                </a:graphic>
              </wp:anchor>
            </w:drawing>
          </mc:Choice>
          <mc:Fallback>
            <w:pict>
              <v:shapetype w14:anchorId="417B0E3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41.25pt;margin-top:-31.05pt;width:26.6pt;height:63.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">
                <v:imagedata r:id="rId9" o:title=""/>
              </v:shape>
            </w:pict>
          </mc:Fallback>
        </mc:AlternateContent>
      </w:r>
      <w:r w:rsidR="00BD5F37" w:rsidRPr="000063BC">
        <w:rPr>
          <w:rFonts w:ascii="Georgia" w:hAnsi="Georgia" w:cs="Times New Roman"/>
          <w:sz w:val="28"/>
          <w:szCs w:val="28"/>
        </w:rPr>
        <w:t xml:space="preserve">CONSIDERANDO TERCERO: Que el proceso dispuesto en la Ley de Estrategia Nacional de Desarrollo 1-12 para consolidar las instancias de coordinación </w:t>
      </w:r>
      <w:r w:rsidR="006606E6" w:rsidRPr="000063BC">
        <w:rPr>
          <w:rFonts w:ascii="Georgia" w:hAnsi="Georgia" w:cs="Times New Roman"/>
          <w:sz w:val="28"/>
          <w:szCs w:val="28"/>
        </w:rPr>
        <w:t>interinstitucional</w:t>
      </w:r>
      <w:r w:rsidR="00BD5F37" w:rsidRPr="000063BC">
        <w:rPr>
          <w:rFonts w:ascii="Georgia" w:hAnsi="Georgia" w:cs="Times New Roman"/>
          <w:sz w:val="28"/>
          <w:szCs w:val="28"/>
        </w:rPr>
        <w:t xml:space="preserve"> requiere de nuevos ajustes y reformas legales, con el propósito de articular de modo más eficaz el diseño y ejecución de las políticas públicas, asegurando la debida coherencia, </w:t>
      </w:r>
      <w:r w:rsidR="006606E6" w:rsidRPr="000063BC">
        <w:rPr>
          <w:rFonts w:ascii="Georgia" w:hAnsi="Georgia" w:cs="Times New Roman"/>
          <w:sz w:val="28"/>
          <w:szCs w:val="28"/>
        </w:rPr>
        <w:t>complementariedad</w:t>
      </w:r>
      <w:r w:rsidR="00BD5F37" w:rsidRPr="000063BC">
        <w:rPr>
          <w:rFonts w:ascii="Georgia" w:hAnsi="Georgia" w:cs="Times New Roman"/>
          <w:sz w:val="28"/>
          <w:szCs w:val="28"/>
        </w:rPr>
        <w:t xml:space="preserve"> y continuidad de las políticas transversales y</w:t>
      </w:r>
      <w:r w:rsidR="006606E6" w:rsidRPr="000063BC">
        <w:rPr>
          <w:rFonts w:ascii="Georgia" w:hAnsi="Georgia" w:cs="Times New Roman"/>
          <w:sz w:val="28"/>
          <w:szCs w:val="28"/>
        </w:rPr>
        <w:t xml:space="preserve"> </w:t>
      </w:r>
      <w:r w:rsidR="00BD5F37" w:rsidRPr="000063BC">
        <w:rPr>
          <w:rFonts w:ascii="Georgia" w:hAnsi="Georgia" w:cs="Times New Roman"/>
          <w:sz w:val="28"/>
          <w:szCs w:val="28"/>
        </w:rPr>
        <w:t xml:space="preserve">sectoriales, </w:t>
      </w:r>
      <w:r w:rsidR="006606E6" w:rsidRPr="000063BC">
        <w:rPr>
          <w:rFonts w:ascii="Georgia" w:hAnsi="Georgia" w:cs="Times New Roman"/>
          <w:sz w:val="28"/>
          <w:szCs w:val="28"/>
        </w:rPr>
        <w:t xml:space="preserve">eliminando </w:t>
      </w:r>
      <w:r w:rsidR="00BD5F37" w:rsidRPr="000063BC">
        <w:rPr>
          <w:rFonts w:ascii="Georgia" w:hAnsi="Georgia" w:cs="Times New Roman"/>
          <w:sz w:val="28"/>
          <w:szCs w:val="28"/>
        </w:rPr>
        <w:t>duplicidad de</w:t>
      </w:r>
      <w:r w:rsidR="006606E6" w:rsidRPr="000063BC">
        <w:rPr>
          <w:rFonts w:ascii="Georgia" w:hAnsi="Georgia" w:cs="Times New Roman"/>
          <w:sz w:val="28"/>
          <w:szCs w:val="28"/>
        </w:rPr>
        <w:t xml:space="preserve"> </w:t>
      </w:r>
      <w:r w:rsidR="00BD5F37" w:rsidRPr="000063BC">
        <w:rPr>
          <w:rFonts w:ascii="Georgia" w:hAnsi="Georgia" w:cs="Times New Roman"/>
          <w:sz w:val="28"/>
          <w:szCs w:val="28"/>
        </w:rPr>
        <w:t xml:space="preserve">instituciones y funciones, </w:t>
      </w:r>
      <w:r w:rsidR="006606E6" w:rsidRPr="000063BC">
        <w:rPr>
          <w:rFonts w:ascii="Georgia" w:hAnsi="Georgia" w:cs="Times New Roman"/>
          <w:sz w:val="28"/>
          <w:szCs w:val="28"/>
        </w:rPr>
        <w:t>que permanecieron en la Ley 100-13 que crea el Ministerio de Energía y Minas</w:t>
      </w:r>
      <w:r w:rsidR="00CD18A2" w:rsidRPr="000063BC">
        <w:rPr>
          <w:rFonts w:ascii="Georgia" w:hAnsi="Georgia" w:cs="Times New Roman"/>
          <w:sz w:val="28"/>
          <w:szCs w:val="28"/>
        </w:rPr>
        <w:t xml:space="preserve"> y su modificación efectuada mediante Ley No. 142-13 del 30 de septiembre de 2013</w:t>
      </w:r>
      <w:r w:rsidR="006606E6" w:rsidRPr="000063BC">
        <w:rPr>
          <w:rFonts w:ascii="Georgia" w:hAnsi="Georgia" w:cs="Times New Roman"/>
          <w:sz w:val="28"/>
          <w:szCs w:val="28"/>
        </w:rPr>
        <w:t xml:space="preserve">. </w:t>
      </w:r>
    </w:p>
    <w:p w14:paraId="68D666C4" w14:textId="77777777" w:rsidR="00217546" w:rsidRPr="00B2747D" w:rsidRDefault="00217546" w:rsidP="00217546">
      <w:pPr>
        <w:spacing w:after="0"/>
        <w:jc w:val="both"/>
        <w:rPr>
          <w:rFonts w:ascii="Georgia" w:hAnsi="Georgia" w:cs="Times New Roman"/>
          <w:sz w:val="28"/>
          <w:szCs w:val="28"/>
        </w:rPr>
      </w:pPr>
    </w:p>
    <w:p w14:paraId="4499692E" w14:textId="2068A032" w:rsidR="0057274C" w:rsidRPr="000063BC" w:rsidRDefault="0057274C" w:rsidP="00217546">
      <w:pPr>
        <w:spacing w:after="0"/>
        <w:jc w:val="both"/>
        <w:rPr>
          <w:rFonts w:ascii="Georgia" w:hAnsi="Georgia" w:cs="Times New Roman"/>
          <w:i/>
          <w:sz w:val="28"/>
          <w:szCs w:val="28"/>
        </w:rPr>
      </w:pPr>
      <w:r w:rsidRPr="000063BC">
        <w:rPr>
          <w:rFonts w:ascii="Georgia" w:hAnsi="Georgia" w:cs="Times New Roman"/>
          <w:sz w:val="28"/>
          <w:szCs w:val="28"/>
        </w:rPr>
        <w:t>CONSIDERANDO</w:t>
      </w:r>
      <w:r w:rsidR="00FF7625" w:rsidRPr="000063BC">
        <w:rPr>
          <w:rFonts w:ascii="Georgia" w:hAnsi="Georgia" w:cs="Times New Roman"/>
          <w:sz w:val="28"/>
          <w:szCs w:val="28"/>
        </w:rPr>
        <w:t xml:space="preserve"> CUARTO</w:t>
      </w:r>
      <w:r w:rsidRPr="000063BC">
        <w:rPr>
          <w:rFonts w:ascii="Georgia" w:hAnsi="Georgia" w:cs="Times New Roman"/>
          <w:sz w:val="28"/>
          <w:szCs w:val="28"/>
        </w:rPr>
        <w:t xml:space="preserve">; Que la </w:t>
      </w:r>
      <w:r w:rsidR="008B5CA5" w:rsidRPr="000063BC">
        <w:rPr>
          <w:rFonts w:ascii="Georgia" w:hAnsi="Georgia" w:cs="Times New Roman"/>
          <w:sz w:val="28"/>
          <w:szCs w:val="28"/>
        </w:rPr>
        <w:t>L</w:t>
      </w:r>
      <w:r w:rsidRPr="000063BC">
        <w:rPr>
          <w:rFonts w:ascii="Georgia" w:hAnsi="Georgia" w:cs="Times New Roman"/>
          <w:sz w:val="28"/>
          <w:szCs w:val="28"/>
        </w:rPr>
        <w:t xml:space="preserve">ey </w:t>
      </w:r>
      <w:r w:rsidR="00FF7625" w:rsidRPr="000063BC">
        <w:rPr>
          <w:rFonts w:ascii="Georgia" w:hAnsi="Georgia" w:cs="Times New Roman"/>
          <w:sz w:val="28"/>
          <w:szCs w:val="28"/>
        </w:rPr>
        <w:t>Orgánica</w:t>
      </w:r>
      <w:r w:rsidRPr="000063BC">
        <w:rPr>
          <w:rFonts w:ascii="Georgia" w:hAnsi="Georgia" w:cs="Times New Roman"/>
          <w:sz w:val="28"/>
          <w:szCs w:val="28"/>
        </w:rPr>
        <w:t xml:space="preserve"> de la </w:t>
      </w:r>
      <w:r w:rsidR="00FF7625" w:rsidRPr="000063BC">
        <w:rPr>
          <w:rFonts w:ascii="Georgia" w:hAnsi="Georgia" w:cs="Times New Roman"/>
          <w:sz w:val="28"/>
          <w:szCs w:val="28"/>
        </w:rPr>
        <w:t>A</w:t>
      </w:r>
      <w:r w:rsidRPr="000063BC">
        <w:rPr>
          <w:rFonts w:ascii="Georgia" w:hAnsi="Georgia" w:cs="Times New Roman"/>
          <w:sz w:val="28"/>
          <w:szCs w:val="28"/>
        </w:rPr>
        <w:t xml:space="preserve">dministración </w:t>
      </w:r>
      <w:r w:rsidR="00FF7625" w:rsidRPr="000063BC">
        <w:rPr>
          <w:rFonts w:ascii="Georgia" w:hAnsi="Georgia" w:cs="Times New Roman"/>
          <w:sz w:val="28"/>
          <w:szCs w:val="28"/>
        </w:rPr>
        <w:t>Pú</w:t>
      </w:r>
      <w:r w:rsidRPr="000063BC">
        <w:rPr>
          <w:rFonts w:ascii="Georgia" w:hAnsi="Georgia" w:cs="Times New Roman"/>
          <w:sz w:val="28"/>
          <w:szCs w:val="28"/>
        </w:rPr>
        <w:t xml:space="preserve">blica </w:t>
      </w:r>
      <w:r w:rsidR="00FF7625" w:rsidRPr="000063BC">
        <w:rPr>
          <w:rFonts w:ascii="Georgia" w:hAnsi="Georgia" w:cs="Times New Roman"/>
          <w:sz w:val="28"/>
          <w:szCs w:val="28"/>
        </w:rPr>
        <w:t>No.</w:t>
      </w:r>
      <w:r w:rsidRPr="000063BC">
        <w:rPr>
          <w:rFonts w:ascii="Georgia" w:hAnsi="Georgia" w:cs="Times New Roman"/>
          <w:sz w:val="28"/>
          <w:szCs w:val="28"/>
        </w:rPr>
        <w:t xml:space="preserve">247-12 establece en el </w:t>
      </w:r>
      <w:r w:rsidR="00FF7625" w:rsidRPr="000063BC">
        <w:rPr>
          <w:rFonts w:ascii="Georgia" w:hAnsi="Georgia" w:cs="Times New Roman"/>
          <w:sz w:val="28"/>
          <w:szCs w:val="28"/>
        </w:rPr>
        <w:t>artículo</w:t>
      </w:r>
      <w:r w:rsidRPr="000063BC">
        <w:rPr>
          <w:rFonts w:ascii="Georgia" w:hAnsi="Georgia" w:cs="Times New Roman"/>
          <w:sz w:val="28"/>
          <w:szCs w:val="28"/>
        </w:rPr>
        <w:t xml:space="preserve"> 8 </w:t>
      </w:r>
      <w:r w:rsidR="008B5CA5" w:rsidRPr="000063BC">
        <w:rPr>
          <w:rFonts w:ascii="Georgia" w:hAnsi="Georgia" w:cs="Times New Roman"/>
          <w:sz w:val="28"/>
          <w:szCs w:val="28"/>
        </w:rPr>
        <w:t>"</w:t>
      </w:r>
      <w:r w:rsidR="00FF7625" w:rsidRPr="000063BC">
        <w:rPr>
          <w:rFonts w:ascii="Georgia" w:hAnsi="Georgia" w:cs="Times New Roman"/>
          <w:i/>
          <w:sz w:val="28"/>
          <w:szCs w:val="28"/>
        </w:rPr>
        <w:t>q</w:t>
      </w:r>
      <w:r w:rsidRPr="000063BC">
        <w:rPr>
          <w:rFonts w:ascii="Georgia" w:hAnsi="Georgia" w:cs="Times New Roman"/>
          <w:i/>
          <w:sz w:val="28"/>
          <w:szCs w:val="28"/>
        </w:rPr>
        <w:t xml:space="preserve">ue la </w:t>
      </w:r>
      <w:r w:rsidR="008B5CA5" w:rsidRPr="000063BC">
        <w:rPr>
          <w:rFonts w:ascii="Georgia" w:hAnsi="Georgia" w:cs="Times New Roman"/>
          <w:i/>
          <w:sz w:val="28"/>
          <w:szCs w:val="28"/>
        </w:rPr>
        <w:t>s</w:t>
      </w:r>
      <w:r w:rsidRPr="000063BC">
        <w:rPr>
          <w:rFonts w:ascii="Georgia" w:hAnsi="Georgia" w:cs="Times New Roman"/>
          <w:i/>
          <w:sz w:val="28"/>
          <w:szCs w:val="28"/>
        </w:rPr>
        <w:t>upresi</w:t>
      </w:r>
      <w:r w:rsidR="00FF7625" w:rsidRPr="000063BC">
        <w:rPr>
          <w:rFonts w:ascii="Georgia" w:hAnsi="Georgia" w:cs="Times New Roman"/>
          <w:i/>
          <w:sz w:val="28"/>
          <w:szCs w:val="28"/>
        </w:rPr>
        <w:t>ó</w:t>
      </w:r>
      <w:r w:rsidRPr="000063BC">
        <w:rPr>
          <w:rFonts w:ascii="Georgia" w:hAnsi="Georgia" w:cs="Times New Roman"/>
          <w:i/>
          <w:sz w:val="28"/>
          <w:szCs w:val="28"/>
        </w:rPr>
        <w:t xml:space="preserve">n o </w:t>
      </w:r>
      <w:r w:rsidR="00FF7625" w:rsidRPr="000063BC">
        <w:rPr>
          <w:rFonts w:ascii="Georgia" w:hAnsi="Georgia" w:cs="Times New Roman"/>
          <w:i/>
          <w:sz w:val="28"/>
          <w:szCs w:val="28"/>
        </w:rPr>
        <w:t>modificación</w:t>
      </w:r>
      <w:r w:rsidRPr="000063BC">
        <w:rPr>
          <w:rFonts w:ascii="Georgia" w:hAnsi="Georgia" w:cs="Times New Roman"/>
          <w:i/>
          <w:sz w:val="28"/>
          <w:szCs w:val="28"/>
        </w:rPr>
        <w:t xml:space="preserve"> de entes y órganos administrativos se </w:t>
      </w:r>
      <w:r w:rsidR="00FF7625" w:rsidRPr="000063BC">
        <w:rPr>
          <w:rFonts w:ascii="Georgia" w:hAnsi="Georgia" w:cs="Times New Roman"/>
          <w:i/>
          <w:sz w:val="28"/>
          <w:szCs w:val="28"/>
        </w:rPr>
        <w:t>adoptará</w:t>
      </w:r>
      <w:r w:rsidRPr="000063BC">
        <w:rPr>
          <w:rFonts w:ascii="Georgia" w:hAnsi="Georgia" w:cs="Times New Roman"/>
          <w:i/>
          <w:sz w:val="28"/>
          <w:szCs w:val="28"/>
        </w:rPr>
        <w:t xml:space="preserve"> mediante actos que gocen de rango</w:t>
      </w:r>
      <w:r w:rsidR="00FF7625" w:rsidRPr="000063BC">
        <w:rPr>
          <w:rFonts w:ascii="Georgia" w:hAnsi="Georgia" w:cs="Times New Roman"/>
          <w:i/>
          <w:sz w:val="28"/>
          <w:szCs w:val="28"/>
        </w:rPr>
        <w:t xml:space="preserve"> normativo igual o superior al de aquellos que determinaron su creación o última modificación</w:t>
      </w:r>
      <w:r w:rsidRPr="000063BC">
        <w:rPr>
          <w:rFonts w:ascii="Georgia" w:hAnsi="Georgia" w:cs="Times New Roman"/>
          <w:i/>
          <w:sz w:val="28"/>
          <w:szCs w:val="28"/>
        </w:rPr>
        <w:t>.</w:t>
      </w:r>
      <w:r w:rsidR="00FF7625" w:rsidRPr="000063BC">
        <w:rPr>
          <w:rFonts w:ascii="Georgia" w:hAnsi="Georgia" w:cs="Times New Roman"/>
          <w:i/>
          <w:sz w:val="28"/>
          <w:szCs w:val="28"/>
        </w:rPr>
        <w:t xml:space="preserve"> </w:t>
      </w:r>
      <w:r w:rsidRPr="000063BC">
        <w:rPr>
          <w:rFonts w:ascii="Georgia" w:hAnsi="Georgia" w:cs="Times New Roman"/>
          <w:i/>
          <w:sz w:val="28"/>
          <w:szCs w:val="28"/>
        </w:rPr>
        <w:t xml:space="preserve">No </w:t>
      </w:r>
      <w:r w:rsidR="00FF7625" w:rsidRPr="000063BC">
        <w:rPr>
          <w:rFonts w:ascii="Georgia" w:hAnsi="Georgia" w:cs="Times New Roman"/>
          <w:i/>
          <w:sz w:val="28"/>
          <w:szCs w:val="28"/>
        </w:rPr>
        <w:t>podrán</w:t>
      </w:r>
      <w:r w:rsidRPr="000063BC">
        <w:rPr>
          <w:rFonts w:ascii="Georgia" w:hAnsi="Georgia" w:cs="Times New Roman"/>
          <w:i/>
          <w:sz w:val="28"/>
          <w:szCs w:val="28"/>
        </w:rPr>
        <w:t xml:space="preserve"> crearse nuevos </w:t>
      </w:r>
      <w:r w:rsidR="00FF7625" w:rsidRPr="000063BC">
        <w:rPr>
          <w:rFonts w:ascii="Georgia" w:hAnsi="Georgia" w:cs="Times New Roman"/>
          <w:i/>
          <w:sz w:val="28"/>
          <w:szCs w:val="28"/>
        </w:rPr>
        <w:t>órganos</w:t>
      </w:r>
      <w:r w:rsidRPr="000063BC">
        <w:rPr>
          <w:rFonts w:ascii="Georgia" w:hAnsi="Georgia" w:cs="Times New Roman"/>
          <w:i/>
          <w:sz w:val="28"/>
          <w:szCs w:val="28"/>
        </w:rPr>
        <w:t xml:space="preserve"> que supongan </w:t>
      </w:r>
      <w:r w:rsidR="00FF7625" w:rsidRPr="000063BC">
        <w:rPr>
          <w:rFonts w:ascii="Georgia" w:hAnsi="Georgia" w:cs="Times New Roman"/>
          <w:i/>
          <w:sz w:val="28"/>
          <w:szCs w:val="28"/>
        </w:rPr>
        <w:t>duplicación</w:t>
      </w:r>
      <w:r w:rsidRPr="000063BC">
        <w:rPr>
          <w:rFonts w:ascii="Georgia" w:hAnsi="Georgia" w:cs="Times New Roman"/>
          <w:i/>
          <w:sz w:val="28"/>
          <w:szCs w:val="28"/>
        </w:rPr>
        <w:t xml:space="preserve"> de otros</w:t>
      </w:r>
      <w:r w:rsidR="00FF7625" w:rsidRPr="000063BC">
        <w:rPr>
          <w:rFonts w:ascii="Georgia" w:hAnsi="Georgia" w:cs="Times New Roman"/>
          <w:i/>
          <w:sz w:val="28"/>
          <w:szCs w:val="28"/>
        </w:rPr>
        <w:t xml:space="preserve"> </w:t>
      </w:r>
      <w:r w:rsidRPr="000063BC">
        <w:rPr>
          <w:rFonts w:ascii="Georgia" w:hAnsi="Georgia" w:cs="Times New Roman"/>
          <w:i/>
          <w:sz w:val="28"/>
          <w:szCs w:val="28"/>
        </w:rPr>
        <w:t>ya</w:t>
      </w:r>
      <w:r w:rsidR="00FF7625" w:rsidRPr="000063BC">
        <w:rPr>
          <w:rFonts w:ascii="Georgia" w:hAnsi="Georgia" w:cs="Times New Roman"/>
          <w:i/>
          <w:sz w:val="28"/>
          <w:szCs w:val="28"/>
        </w:rPr>
        <w:t xml:space="preserve"> </w:t>
      </w:r>
      <w:r w:rsidRPr="000063BC">
        <w:rPr>
          <w:rFonts w:ascii="Georgia" w:hAnsi="Georgia" w:cs="Times New Roman"/>
          <w:i/>
          <w:sz w:val="28"/>
          <w:szCs w:val="28"/>
        </w:rPr>
        <w:t>existentes</w:t>
      </w:r>
      <w:r w:rsidR="00FF7625" w:rsidRPr="000063BC">
        <w:rPr>
          <w:rFonts w:ascii="Georgia" w:hAnsi="Georgia" w:cs="Times New Roman"/>
          <w:i/>
          <w:sz w:val="28"/>
          <w:szCs w:val="28"/>
        </w:rPr>
        <w:t xml:space="preserve"> </w:t>
      </w:r>
      <w:r w:rsidRPr="000063BC">
        <w:rPr>
          <w:rFonts w:ascii="Georgia" w:hAnsi="Georgia" w:cs="Times New Roman"/>
          <w:i/>
          <w:sz w:val="28"/>
          <w:szCs w:val="28"/>
        </w:rPr>
        <w:t>si</w:t>
      </w:r>
      <w:r w:rsidR="00FF7625" w:rsidRPr="000063BC">
        <w:rPr>
          <w:rFonts w:ascii="Georgia" w:hAnsi="Georgia" w:cs="Times New Roman"/>
          <w:i/>
          <w:sz w:val="28"/>
          <w:szCs w:val="28"/>
        </w:rPr>
        <w:t xml:space="preserve"> </w:t>
      </w:r>
      <w:r w:rsidRPr="000063BC">
        <w:rPr>
          <w:rFonts w:ascii="Georgia" w:hAnsi="Georgia" w:cs="Times New Roman"/>
          <w:i/>
          <w:sz w:val="28"/>
          <w:szCs w:val="28"/>
        </w:rPr>
        <w:t>al</w:t>
      </w:r>
      <w:r w:rsidR="00FF7625" w:rsidRPr="000063BC">
        <w:rPr>
          <w:rFonts w:ascii="Georgia" w:hAnsi="Georgia" w:cs="Times New Roman"/>
          <w:i/>
          <w:sz w:val="28"/>
          <w:szCs w:val="28"/>
        </w:rPr>
        <w:t xml:space="preserve"> </w:t>
      </w:r>
      <w:r w:rsidRPr="000063BC">
        <w:rPr>
          <w:rFonts w:ascii="Georgia" w:hAnsi="Georgia" w:cs="Times New Roman"/>
          <w:i/>
          <w:sz w:val="28"/>
          <w:szCs w:val="28"/>
        </w:rPr>
        <w:t>mis</w:t>
      </w:r>
      <w:r w:rsidR="00FF7625" w:rsidRPr="000063BC">
        <w:rPr>
          <w:rFonts w:ascii="Georgia" w:hAnsi="Georgia" w:cs="Times New Roman"/>
          <w:i/>
          <w:sz w:val="28"/>
          <w:szCs w:val="28"/>
        </w:rPr>
        <w:t xml:space="preserve">mo </w:t>
      </w:r>
      <w:r w:rsidRPr="000063BC">
        <w:rPr>
          <w:rFonts w:ascii="Georgia" w:hAnsi="Georgia" w:cs="Times New Roman"/>
          <w:i/>
          <w:sz w:val="28"/>
          <w:szCs w:val="28"/>
        </w:rPr>
        <w:t>tiempo</w:t>
      </w:r>
      <w:r w:rsidR="00FF7625" w:rsidRPr="000063BC">
        <w:rPr>
          <w:rFonts w:ascii="Georgia" w:hAnsi="Georgia" w:cs="Times New Roman"/>
          <w:i/>
          <w:sz w:val="28"/>
          <w:szCs w:val="28"/>
        </w:rPr>
        <w:t xml:space="preserve"> </w:t>
      </w:r>
      <w:r w:rsidRPr="000063BC">
        <w:rPr>
          <w:rFonts w:ascii="Georgia" w:hAnsi="Georgia" w:cs="Times New Roman"/>
          <w:i/>
          <w:sz w:val="28"/>
          <w:szCs w:val="28"/>
        </w:rPr>
        <w:t>no se</w:t>
      </w:r>
      <w:r w:rsidR="00FF7625" w:rsidRPr="000063BC">
        <w:rPr>
          <w:rFonts w:ascii="Georgia" w:hAnsi="Georgia" w:cs="Times New Roman"/>
          <w:i/>
          <w:sz w:val="28"/>
          <w:szCs w:val="28"/>
        </w:rPr>
        <w:t xml:space="preserve"> </w:t>
      </w:r>
      <w:r w:rsidRPr="000063BC">
        <w:rPr>
          <w:rFonts w:ascii="Georgia" w:hAnsi="Georgia" w:cs="Times New Roman"/>
          <w:i/>
          <w:sz w:val="28"/>
          <w:szCs w:val="28"/>
        </w:rPr>
        <w:t>suprimen estos</w:t>
      </w:r>
      <w:r w:rsidR="00FF7625" w:rsidRPr="000063BC">
        <w:rPr>
          <w:rFonts w:ascii="Georgia" w:hAnsi="Georgia" w:cs="Times New Roman"/>
          <w:i/>
          <w:sz w:val="28"/>
          <w:szCs w:val="28"/>
        </w:rPr>
        <w:t xml:space="preserve"> órganos </w:t>
      </w:r>
      <w:r w:rsidRPr="000063BC">
        <w:rPr>
          <w:rFonts w:ascii="Georgia" w:hAnsi="Georgia" w:cs="Times New Roman"/>
          <w:i/>
          <w:sz w:val="28"/>
          <w:szCs w:val="28"/>
        </w:rPr>
        <w:t>preexistente</w:t>
      </w:r>
      <w:r w:rsidR="00FF7625" w:rsidRPr="000063BC">
        <w:rPr>
          <w:rFonts w:ascii="Georgia" w:hAnsi="Georgia" w:cs="Times New Roman"/>
          <w:i/>
          <w:sz w:val="28"/>
          <w:szCs w:val="28"/>
        </w:rPr>
        <w:t xml:space="preserve">s </w:t>
      </w:r>
      <w:r w:rsidRPr="000063BC">
        <w:rPr>
          <w:rFonts w:ascii="Georgia" w:hAnsi="Georgia" w:cs="Times New Roman"/>
          <w:i/>
          <w:sz w:val="28"/>
          <w:szCs w:val="28"/>
        </w:rPr>
        <w:t>o se</w:t>
      </w:r>
      <w:r w:rsidR="00FF7625" w:rsidRPr="000063BC">
        <w:rPr>
          <w:rFonts w:ascii="Georgia" w:hAnsi="Georgia" w:cs="Times New Roman"/>
          <w:i/>
          <w:sz w:val="28"/>
          <w:szCs w:val="28"/>
        </w:rPr>
        <w:t xml:space="preserve"> </w:t>
      </w:r>
      <w:r w:rsidRPr="000063BC">
        <w:rPr>
          <w:rFonts w:ascii="Georgia" w:hAnsi="Georgia" w:cs="Times New Roman"/>
          <w:i/>
          <w:sz w:val="28"/>
          <w:szCs w:val="28"/>
        </w:rPr>
        <w:t>les</w:t>
      </w:r>
      <w:r w:rsidR="00FF7625" w:rsidRPr="000063BC">
        <w:rPr>
          <w:rFonts w:ascii="Georgia" w:hAnsi="Georgia" w:cs="Times New Roman"/>
          <w:i/>
          <w:sz w:val="28"/>
          <w:szCs w:val="28"/>
        </w:rPr>
        <w:t xml:space="preserve"> </w:t>
      </w:r>
      <w:r w:rsidRPr="000063BC">
        <w:rPr>
          <w:rFonts w:ascii="Georgia" w:hAnsi="Georgia" w:cs="Times New Roman"/>
          <w:i/>
          <w:sz w:val="28"/>
          <w:szCs w:val="28"/>
        </w:rPr>
        <w:t>restringe</w:t>
      </w:r>
      <w:r w:rsidR="00FF7625" w:rsidRPr="000063BC">
        <w:rPr>
          <w:rFonts w:ascii="Georgia" w:hAnsi="Georgia" w:cs="Times New Roman"/>
          <w:i/>
          <w:sz w:val="28"/>
          <w:szCs w:val="28"/>
        </w:rPr>
        <w:t xml:space="preserve"> </w:t>
      </w:r>
      <w:r w:rsidRPr="000063BC">
        <w:rPr>
          <w:rFonts w:ascii="Georgia" w:hAnsi="Georgia" w:cs="Times New Roman"/>
          <w:i/>
          <w:sz w:val="28"/>
          <w:szCs w:val="28"/>
        </w:rPr>
        <w:t>debidamente</w:t>
      </w:r>
      <w:r w:rsidR="00FF7625" w:rsidRPr="000063BC">
        <w:rPr>
          <w:rFonts w:ascii="Georgia" w:hAnsi="Georgia" w:cs="Times New Roman"/>
          <w:i/>
          <w:sz w:val="28"/>
          <w:szCs w:val="28"/>
        </w:rPr>
        <w:t xml:space="preserve"> </w:t>
      </w:r>
      <w:r w:rsidRPr="000063BC">
        <w:rPr>
          <w:rFonts w:ascii="Georgia" w:hAnsi="Georgia" w:cs="Times New Roman"/>
          <w:i/>
          <w:sz w:val="28"/>
          <w:szCs w:val="28"/>
        </w:rPr>
        <w:t>su</w:t>
      </w:r>
      <w:r w:rsidR="00FF7625" w:rsidRPr="000063BC">
        <w:rPr>
          <w:rFonts w:ascii="Georgia" w:hAnsi="Georgia" w:cs="Times New Roman"/>
          <w:i/>
          <w:sz w:val="28"/>
          <w:szCs w:val="28"/>
        </w:rPr>
        <w:t xml:space="preserve">s </w:t>
      </w:r>
      <w:r w:rsidRPr="000063BC">
        <w:rPr>
          <w:rFonts w:ascii="Georgia" w:hAnsi="Georgia" w:cs="Times New Roman"/>
          <w:i/>
          <w:sz w:val="28"/>
          <w:szCs w:val="28"/>
        </w:rPr>
        <w:t>competencias</w:t>
      </w:r>
      <w:r w:rsidR="008B5CA5" w:rsidRPr="000063BC">
        <w:rPr>
          <w:rFonts w:ascii="Georgia" w:hAnsi="Georgia" w:cs="Times New Roman"/>
          <w:i/>
          <w:sz w:val="28"/>
          <w:szCs w:val="28"/>
        </w:rPr>
        <w:t>"</w:t>
      </w:r>
      <w:r w:rsidRPr="000063BC">
        <w:rPr>
          <w:rFonts w:ascii="Georgia" w:hAnsi="Georgia" w:cs="Times New Roman"/>
          <w:i/>
          <w:sz w:val="28"/>
          <w:szCs w:val="28"/>
        </w:rPr>
        <w:t>.</w:t>
      </w:r>
    </w:p>
    <w:p w14:paraId="04316DC9" w14:textId="77777777" w:rsidR="00217546" w:rsidRPr="00B2747D" w:rsidRDefault="00217546" w:rsidP="00217546">
      <w:pPr>
        <w:spacing w:after="0"/>
        <w:jc w:val="both"/>
        <w:rPr>
          <w:rFonts w:ascii="Georgia" w:hAnsi="Georgia" w:cs="Times New Roman"/>
          <w:sz w:val="28"/>
          <w:szCs w:val="28"/>
        </w:rPr>
      </w:pPr>
    </w:p>
    <w:p w14:paraId="7CE8FFE1" w14:textId="77777777" w:rsidR="00FF7625" w:rsidRPr="00B2747D" w:rsidRDefault="00FF7625" w:rsidP="00217546">
      <w:pPr>
        <w:spacing w:after="0"/>
        <w:jc w:val="both"/>
        <w:rPr>
          <w:rFonts w:ascii="Georgia" w:hAnsi="Georgia" w:cs="Times New Roman"/>
          <w:i/>
          <w:sz w:val="28"/>
          <w:szCs w:val="28"/>
        </w:rPr>
      </w:pPr>
      <w:r w:rsidRPr="000063BC">
        <w:rPr>
          <w:rFonts w:ascii="Georgia" w:hAnsi="Georgia" w:cs="Times New Roman"/>
          <w:sz w:val="28"/>
          <w:szCs w:val="28"/>
        </w:rPr>
        <w:lastRenderedPageBreak/>
        <w:t>CONSIDERANDO QUINTO</w:t>
      </w:r>
      <w:r w:rsidR="0057274C" w:rsidRPr="000063BC">
        <w:rPr>
          <w:rFonts w:ascii="Georgia" w:hAnsi="Georgia" w:cs="Times New Roman"/>
          <w:sz w:val="28"/>
          <w:szCs w:val="28"/>
        </w:rPr>
        <w:t xml:space="preserve">: </w:t>
      </w:r>
      <w:r w:rsidRPr="000063BC">
        <w:rPr>
          <w:rFonts w:ascii="Georgia" w:hAnsi="Georgia" w:cs="Times New Roman"/>
          <w:sz w:val="28"/>
          <w:szCs w:val="28"/>
        </w:rPr>
        <w:t xml:space="preserve">Que la Ley Orgánica de Administración Pública No. 247-12 dispone en el artículo 10 establece que </w:t>
      </w:r>
      <w:r w:rsidRPr="000063BC">
        <w:rPr>
          <w:rFonts w:ascii="Georgia" w:hAnsi="Georgia" w:cs="Times New Roman"/>
          <w:i/>
          <w:sz w:val="28"/>
          <w:szCs w:val="28"/>
        </w:rPr>
        <w:t>"la Administración Pública tendrá entre sus objetivos la mejora continua de la gestión, bajo parámetros de racionalidad técnica y jurídica, de acuerdo con las políticas fijadas y los recursos disponibles. Con tal propósito, se determinarán los contenidos y correspondientes estándares de calidad en las prestaciones que proporcionan los servicios de la Administración Pública. La simplificación de los trámites administrativos será tarea permanente de los entes y órganos que conforman la Administración Pública del Estado, de conformidad con los principios y normas que establezca la presente ley".</w:t>
      </w:r>
    </w:p>
    <w:p w14:paraId="774D5FCE" w14:textId="77777777" w:rsidR="00217546" w:rsidRPr="000063BC" w:rsidRDefault="00217546" w:rsidP="00217546">
      <w:pPr>
        <w:spacing w:after="0"/>
        <w:jc w:val="both"/>
        <w:rPr>
          <w:rFonts w:ascii="Georgia" w:hAnsi="Georgia" w:cs="Times New Roman"/>
          <w:i/>
          <w:sz w:val="28"/>
          <w:szCs w:val="28"/>
        </w:rPr>
      </w:pPr>
    </w:p>
    <w:p w14:paraId="13321116" w14:textId="77777777" w:rsidR="00FF7625" w:rsidRPr="00B2747D" w:rsidRDefault="00FF7625" w:rsidP="00217546">
      <w:pPr>
        <w:spacing w:after="0"/>
        <w:jc w:val="both"/>
        <w:rPr>
          <w:rFonts w:ascii="Georgia" w:hAnsi="Georgia" w:cs="Times New Roman"/>
          <w:i/>
          <w:sz w:val="28"/>
          <w:szCs w:val="28"/>
        </w:rPr>
      </w:pPr>
      <w:r w:rsidRPr="000063BC">
        <w:rPr>
          <w:rFonts w:ascii="Georgia" w:hAnsi="Georgia" w:cs="Times New Roman"/>
          <w:sz w:val="28"/>
          <w:szCs w:val="28"/>
        </w:rPr>
        <w:t xml:space="preserve">CONSIDERANDO SEXTO: Que la Ley Orgánica de Administración Pública No. 247-12 establece en el artículo 12 numeral 4), relativo al principio de coordinación y colaboración que </w:t>
      </w:r>
      <w:r w:rsidRPr="000063BC">
        <w:rPr>
          <w:rFonts w:ascii="Georgia" w:hAnsi="Georgia" w:cs="Times New Roman"/>
          <w:i/>
          <w:sz w:val="28"/>
          <w:szCs w:val="28"/>
        </w:rPr>
        <w:t>"las actividades que desarrollen los entes y órganos de la Administración Pública estarán orientadas al logro de los fines y objetivos de la República, para lo cual coordinaran su actuación bajo el principio de unidad de la Administración Pública. La organización de la Administración Pública comprenderá la asignación de competencias, relaciones, instancias y sistemas de coordinación necesarios para mantener una orientación institucional coherente, que garantice la complementariedad de las misiones y competencias de los entes y órganos administrativos de conformidad con la Constitución y la ley. Los entes y órganos de la Administración Pública colaborarán entre sí y con las otras ramas de los poderes públicos en la realización de los fines del Estado".</w:t>
      </w:r>
    </w:p>
    <w:p w14:paraId="6E614CFB" w14:textId="77777777" w:rsidR="00217546" w:rsidRPr="000063BC" w:rsidRDefault="00217546" w:rsidP="00217546">
      <w:pPr>
        <w:spacing w:after="0"/>
        <w:jc w:val="both"/>
        <w:rPr>
          <w:rFonts w:ascii="Georgia" w:hAnsi="Georgia" w:cs="Times New Roman"/>
          <w:i/>
          <w:sz w:val="28"/>
          <w:szCs w:val="28"/>
        </w:rPr>
      </w:pPr>
    </w:p>
    <w:p w14:paraId="02C622A8" w14:textId="77777777" w:rsidR="00FF7625" w:rsidRPr="000063BC" w:rsidRDefault="00FF7625" w:rsidP="00217546">
      <w:pPr>
        <w:spacing w:after="0"/>
        <w:jc w:val="both"/>
        <w:rPr>
          <w:rFonts w:ascii="Georgia" w:hAnsi="Georgia" w:cs="Times New Roman"/>
          <w:i/>
          <w:sz w:val="28"/>
          <w:szCs w:val="28"/>
        </w:rPr>
      </w:pPr>
      <w:r w:rsidRPr="000063BC">
        <w:rPr>
          <w:rFonts w:ascii="Georgia" w:hAnsi="Georgia" w:cs="Times New Roman"/>
          <w:sz w:val="28"/>
          <w:szCs w:val="28"/>
        </w:rPr>
        <w:t>CONSIDERANDO SEPTIMO: Que la Ley Orgánica de Administración Pública No. 247-12 dispone en el artículo 12 numeral 7), relativo al principio de eficiencia de la actividad administrativa que "</w:t>
      </w:r>
      <w:r w:rsidRPr="000063BC">
        <w:rPr>
          <w:rFonts w:ascii="Georgia" w:hAnsi="Georgia" w:cs="Times New Roman"/>
          <w:i/>
          <w:sz w:val="28"/>
          <w:szCs w:val="28"/>
        </w:rPr>
        <w:t xml:space="preserve">la asignación de recursos a los entes y órganos de la Administración Pública se ajustará estrictamente a los requerimientos de su funcionamiento para el logro de sus metas y objetivos. El funcionamiento de la Administración Pública propenderá a la </w:t>
      </w:r>
      <w:r w:rsidRPr="000063BC">
        <w:rPr>
          <w:rFonts w:ascii="Georgia" w:hAnsi="Georgia" w:cs="Times New Roman"/>
          <w:i/>
          <w:sz w:val="28"/>
          <w:szCs w:val="28"/>
        </w:rPr>
        <w:lastRenderedPageBreak/>
        <w:t>utilización racional de los recursos humanos, materiales y presupuestarios".</w:t>
      </w:r>
    </w:p>
    <w:p w14:paraId="25D32FCC" w14:textId="77777777" w:rsidR="00217546" w:rsidRPr="00B2747D" w:rsidRDefault="00217546" w:rsidP="00217546">
      <w:pPr>
        <w:spacing w:after="0"/>
        <w:jc w:val="both"/>
        <w:rPr>
          <w:rFonts w:ascii="Georgia" w:hAnsi="Georgia" w:cs="Times New Roman"/>
          <w:sz w:val="28"/>
          <w:szCs w:val="28"/>
        </w:rPr>
      </w:pPr>
    </w:p>
    <w:p w14:paraId="062C3A36" w14:textId="77777777" w:rsidR="00FF7625" w:rsidRPr="00B2747D" w:rsidRDefault="00FF7625" w:rsidP="00217546">
      <w:pPr>
        <w:spacing w:after="0"/>
        <w:jc w:val="both"/>
        <w:rPr>
          <w:rFonts w:ascii="Georgia" w:hAnsi="Georgia" w:cs="Times New Roman"/>
          <w:i/>
          <w:sz w:val="28"/>
          <w:szCs w:val="28"/>
        </w:rPr>
      </w:pPr>
      <w:r w:rsidRPr="000063BC">
        <w:rPr>
          <w:rFonts w:ascii="Georgia" w:hAnsi="Georgia" w:cs="Times New Roman"/>
          <w:sz w:val="28"/>
          <w:szCs w:val="28"/>
        </w:rPr>
        <w:t>CONSIDERANDO OCTAVO: Que la Ley Orgánica de Administración Pública No. 247-12 establece en el artículo 12 numeral 8), relativo al principio de racionalidad que</w:t>
      </w:r>
      <w:r w:rsidRPr="000063BC">
        <w:rPr>
          <w:rFonts w:ascii="Georgia" w:hAnsi="Georgia" w:cs="Times New Roman"/>
          <w:i/>
          <w:sz w:val="28"/>
          <w:szCs w:val="28"/>
        </w:rPr>
        <w:t xml:space="preserve"> "el tamaño y la estructura organizativa interna de los entes y órganos de la Administración Pública serán proporcionales y consistentes con los fines y propósitos que les han sido asignados. Las formas organizativas que adopte la Administración Pública serán las necesarias para el </w:t>
      </w:r>
      <w:proofErr w:type="gramStart"/>
      <w:r w:rsidRPr="000063BC">
        <w:rPr>
          <w:rFonts w:ascii="Georgia" w:hAnsi="Georgia" w:cs="Times New Roman"/>
          <w:i/>
          <w:sz w:val="28"/>
          <w:szCs w:val="28"/>
        </w:rPr>
        <w:t>cumplimiento  de</w:t>
      </w:r>
      <w:proofErr w:type="gramEnd"/>
      <w:r w:rsidRPr="000063BC">
        <w:rPr>
          <w:rFonts w:ascii="Georgia" w:hAnsi="Georgia" w:cs="Times New Roman"/>
          <w:i/>
          <w:sz w:val="28"/>
          <w:szCs w:val="28"/>
        </w:rPr>
        <w:t xml:space="preserve"> sus metas y objetivos y propenderán a la utilización racional de los recursos del Estado".</w:t>
      </w:r>
    </w:p>
    <w:p w14:paraId="31DD6D44" w14:textId="77777777" w:rsidR="00217546" w:rsidRPr="000063BC" w:rsidRDefault="00217546" w:rsidP="00217546">
      <w:pPr>
        <w:spacing w:after="0"/>
        <w:jc w:val="both"/>
        <w:rPr>
          <w:rFonts w:ascii="Georgia" w:hAnsi="Georgia" w:cs="Times New Roman"/>
          <w:i/>
          <w:sz w:val="28"/>
          <w:szCs w:val="28"/>
        </w:rPr>
      </w:pPr>
    </w:p>
    <w:p w14:paraId="16B5A079" w14:textId="77777777" w:rsidR="00217546" w:rsidRPr="00B2747D" w:rsidRDefault="00FF7625" w:rsidP="00217546">
      <w:pPr>
        <w:spacing w:after="0"/>
        <w:jc w:val="both"/>
        <w:rPr>
          <w:rFonts w:ascii="Georgia" w:hAnsi="Georgia" w:cs="Times New Roman"/>
          <w:sz w:val="28"/>
          <w:szCs w:val="28"/>
        </w:rPr>
      </w:pPr>
      <w:r w:rsidRPr="000063BC">
        <w:rPr>
          <w:rFonts w:ascii="Georgia" w:hAnsi="Georgia" w:cs="Times New Roman"/>
          <w:sz w:val="28"/>
          <w:szCs w:val="28"/>
        </w:rPr>
        <w:t>CONSIDERANDO NOVENO: Que la Ley Orgánica de Administración Pública No. 247-12 establece en el artículo 12 numeral 16), relativo al principio de simplicidad y cercanía organizativa a los particulares que "</w:t>
      </w:r>
      <w:r w:rsidRPr="000063BC">
        <w:rPr>
          <w:rFonts w:ascii="Georgia" w:hAnsi="Georgia" w:cs="Times New Roman"/>
          <w:i/>
          <w:sz w:val="28"/>
          <w:szCs w:val="28"/>
        </w:rPr>
        <w:t xml:space="preserve">la Administración Pública perseguirá la simplicidad institucional en su estructura organizativa, asignación de competencias, adscripciones administrativas y relaciones </w:t>
      </w:r>
      <w:proofErr w:type="spellStart"/>
      <w:r w:rsidRPr="000063BC">
        <w:rPr>
          <w:rFonts w:ascii="Georgia" w:hAnsi="Georgia" w:cs="Times New Roman"/>
          <w:i/>
          <w:sz w:val="28"/>
          <w:szCs w:val="28"/>
        </w:rPr>
        <w:t>interorgánicas</w:t>
      </w:r>
      <w:proofErr w:type="spellEnd"/>
      <w:r w:rsidRPr="000063BC">
        <w:rPr>
          <w:rFonts w:ascii="Georgia" w:hAnsi="Georgia" w:cs="Times New Roman"/>
          <w:i/>
          <w:sz w:val="28"/>
          <w:szCs w:val="28"/>
        </w:rPr>
        <w:t xml:space="preserve"> e intersubjetivas. La estructura organizativa preverá la comprensión, acceso, cercanía y participación de los particulares de manera que les permitan resolver sus asuntos, ser auxiliados y recibir la información que requieran por cualquier medio"</w:t>
      </w:r>
      <w:r w:rsidRPr="000063BC">
        <w:rPr>
          <w:rFonts w:ascii="Georgia" w:hAnsi="Georgia" w:cs="Times New Roman"/>
          <w:sz w:val="28"/>
          <w:szCs w:val="28"/>
        </w:rPr>
        <w:t>.</w:t>
      </w:r>
    </w:p>
    <w:p w14:paraId="69C1DF6A" w14:textId="50DA0278" w:rsidR="00FF7625" w:rsidRPr="000063BC" w:rsidRDefault="00FF7625" w:rsidP="00217546">
      <w:pPr>
        <w:spacing w:after="0"/>
        <w:jc w:val="both"/>
        <w:rPr>
          <w:rFonts w:ascii="Georgia" w:hAnsi="Georgia" w:cs="Times New Roman"/>
          <w:sz w:val="28"/>
          <w:szCs w:val="28"/>
        </w:rPr>
      </w:pPr>
      <w:r w:rsidRPr="000063BC">
        <w:rPr>
          <w:rFonts w:ascii="Georgia" w:hAnsi="Georgia" w:cs="Times New Roman"/>
          <w:sz w:val="28"/>
          <w:szCs w:val="28"/>
        </w:rPr>
        <w:t xml:space="preserve"> </w:t>
      </w:r>
    </w:p>
    <w:p w14:paraId="23A86C62" w14:textId="14045DD8" w:rsidR="00BD5F37" w:rsidRPr="000063BC" w:rsidRDefault="00BD5F37" w:rsidP="00217546">
      <w:pPr>
        <w:spacing w:after="0"/>
        <w:jc w:val="both"/>
        <w:rPr>
          <w:rFonts w:ascii="Georgia" w:hAnsi="Georgia" w:cs="Times New Roman"/>
          <w:sz w:val="28"/>
          <w:szCs w:val="28"/>
        </w:rPr>
      </w:pPr>
      <w:r w:rsidRPr="000063BC">
        <w:rPr>
          <w:rFonts w:ascii="Georgia" w:hAnsi="Georgia" w:cs="Times New Roman"/>
          <w:sz w:val="28"/>
          <w:szCs w:val="28"/>
        </w:rPr>
        <w:t xml:space="preserve">VISTA: La Constitución de la República Dominicana, proclamada </w:t>
      </w:r>
      <w:proofErr w:type="gramStart"/>
      <w:r w:rsidRPr="000063BC">
        <w:rPr>
          <w:rFonts w:ascii="Georgia" w:hAnsi="Georgia" w:cs="Times New Roman"/>
          <w:sz w:val="28"/>
          <w:szCs w:val="28"/>
        </w:rPr>
        <w:t xml:space="preserve">el </w:t>
      </w:r>
      <w:r w:rsidR="00FF7625" w:rsidRPr="000063BC">
        <w:rPr>
          <w:rFonts w:ascii="Georgia" w:hAnsi="Georgia" w:cs="Times New Roman"/>
          <w:sz w:val="28"/>
          <w:szCs w:val="28"/>
        </w:rPr>
        <w:t xml:space="preserve"> 13</w:t>
      </w:r>
      <w:proofErr w:type="gramEnd"/>
      <w:r w:rsidR="00FF7625" w:rsidRPr="000063BC">
        <w:rPr>
          <w:rFonts w:ascii="Georgia" w:hAnsi="Georgia" w:cs="Times New Roman"/>
          <w:sz w:val="28"/>
          <w:szCs w:val="28"/>
        </w:rPr>
        <w:t xml:space="preserve"> de junio de 2015</w:t>
      </w:r>
      <w:r w:rsidRPr="000063BC">
        <w:rPr>
          <w:rFonts w:ascii="Georgia" w:hAnsi="Georgia" w:cs="Times New Roman"/>
          <w:sz w:val="28"/>
          <w:szCs w:val="28"/>
        </w:rPr>
        <w:t>.</w:t>
      </w:r>
    </w:p>
    <w:p w14:paraId="569D9E7E" w14:textId="77777777" w:rsidR="00217546" w:rsidRPr="00B2747D" w:rsidRDefault="00217546" w:rsidP="00217546">
      <w:pPr>
        <w:spacing w:after="0"/>
        <w:jc w:val="both"/>
        <w:rPr>
          <w:rFonts w:ascii="Georgia" w:hAnsi="Georgia" w:cs="Times New Roman"/>
          <w:sz w:val="28"/>
          <w:szCs w:val="28"/>
        </w:rPr>
      </w:pPr>
    </w:p>
    <w:p w14:paraId="3536E034" w14:textId="03C372CB" w:rsidR="00BD5F37" w:rsidRPr="000063BC" w:rsidRDefault="00BD5F37" w:rsidP="00217546">
      <w:pPr>
        <w:spacing w:after="0"/>
        <w:jc w:val="both"/>
        <w:rPr>
          <w:rFonts w:ascii="Georgia" w:hAnsi="Georgia" w:cs="Times New Roman"/>
          <w:sz w:val="28"/>
          <w:szCs w:val="28"/>
        </w:rPr>
      </w:pPr>
      <w:r w:rsidRPr="000063BC">
        <w:rPr>
          <w:rFonts w:ascii="Georgia" w:hAnsi="Georgia" w:cs="Times New Roman"/>
          <w:sz w:val="28"/>
          <w:szCs w:val="28"/>
        </w:rPr>
        <w:t xml:space="preserve">VISTA: La Ley General de Electricidad No. 125 de fecha 26 de julio de </w:t>
      </w:r>
      <w:r w:rsidR="00FA1A7D" w:rsidRPr="000063BC">
        <w:rPr>
          <w:rFonts w:ascii="Georgia" w:hAnsi="Georgia" w:cs="Times New Roman"/>
          <w:sz w:val="28"/>
          <w:szCs w:val="28"/>
        </w:rPr>
        <w:t>2001</w:t>
      </w:r>
      <w:r w:rsidR="00FF7625" w:rsidRPr="000063BC">
        <w:rPr>
          <w:rFonts w:ascii="Georgia" w:hAnsi="Georgia" w:cs="Times New Roman"/>
          <w:sz w:val="28"/>
          <w:szCs w:val="28"/>
        </w:rPr>
        <w:t>.</w:t>
      </w:r>
    </w:p>
    <w:p w14:paraId="77D62D00" w14:textId="77777777" w:rsidR="00217546" w:rsidRPr="00B2747D" w:rsidRDefault="00217546" w:rsidP="00217546">
      <w:pPr>
        <w:spacing w:after="0"/>
        <w:jc w:val="both"/>
        <w:rPr>
          <w:rFonts w:ascii="Georgia" w:hAnsi="Georgia" w:cs="Times New Roman"/>
          <w:sz w:val="28"/>
          <w:szCs w:val="28"/>
        </w:rPr>
      </w:pPr>
    </w:p>
    <w:p w14:paraId="1696CE97" w14:textId="2DF261A4" w:rsidR="00FF7625" w:rsidRPr="000063BC" w:rsidRDefault="00B20993" w:rsidP="00217546">
      <w:pPr>
        <w:spacing w:after="0"/>
        <w:jc w:val="both"/>
        <w:rPr>
          <w:rFonts w:ascii="Georgia" w:hAnsi="Georgia" w:cs="Times New Roman"/>
          <w:sz w:val="28"/>
          <w:szCs w:val="28"/>
        </w:rPr>
      </w:pPr>
      <w:r w:rsidRPr="000063BC">
        <w:rPr>
          <w:rFonts w:ascii="Georgia" w:hAnsi="Georgia" w:cs="Times New Roman"/>
          <w:sz w:val="28"/>
          <w:szCs w:val="28"/>
        </w:rPr>
        <w:t xml:space="preserve">VISTA: La Ley No.186-07, del 6 de agosto de 2007, que introduce modificaciones a la Ley General de Electricidad, No. 125-01. </w:t>
      </w:r>
    </w:p>
    <w:p w14:paraId="6E89420C" w14:textId="77777777" w:rsidR="00217546" w:rsidRPr="00B2747D" w:rsidRDefault="00217546" w:rsidP="00217546">
      <w:pPr>
        <w:spacing w:after="0"/>
        <w:jc w:val="both"/>
        <w:rPr>
          <w:rFonts w:ascii="Georgia" w:hAnsi="Georgia" w:cs="Times New Roman"/>
          <w:sz w:val="28"/>
          <w:szCs w:val="28"/>
        </w:rPr>
      </w:pPr>
    </w:p>
    <w:p w14:paraId="52E376E2" w14:textId="00250A6C" w:rsidR="00B20993" w:rsidRPr="000063BC" w:rsidRDefault="00B20993" w:rsidP="00217546">
      <w:pPr>
        <w:spacing w:after="0"/>
        <w:jc w:val="both"/>
        <w:rPr>
          <w:rFonts w:ascii="Georgia" w:hAnsi="Georgia" w:cs="Times New Roman"/>
          <w:sz w:val="28"/>
          <w:szCs w:val="28"/>
        </w:rPr>
      </w:pPr>
      <w:r w:rsidRPr="000063BC">
        <w:rPr>
          <w:rFonts w:ascii="Georgia" w:hAnsi="Georgia" w:cs="Times New Roman"/>
          <w:sz w:val="28"/>
          <w:szCs w:val="28"/>
        </w:rPr>
        <w:t>VISTA: La Ley Orgánica del Ministerio de Industria y Comercio, No. 290, del 30 de junio de 1966, y el Reglamento Orgánico y Funcional del Ministerio de Industria y Comercio, No. 186, del 12 de agosto de 1966.</w:t>
      </w:r>
    </w:p>
    <w:p w14:paraId="22B7B9AD" w14:textId="77777777" w:rsidR="00217546" w:rsidRPr="00B2747D" w:rsidRDefault="00217546" w:rsidP="00217546">
      <w:pPr>
        <w:spacing w:after="0"/>
        <w:jc w:val="both"/>
        <w:rPr>
          <w:rFonts w:ascii="Georgia" w:hAnsi="Georgia" w:cs="Times New Roman"/>
          <w:sz w:val="28"/>
          <w:szCs w:val="28"/>
        </w:rPr>
      </w:pPr>
    </w:p>
    <w:p w14:paraId="5503351E" w14:textId="0DF27C67" w:rsidR="00B20993" w:rsidRPr="000063BC" w:rsidRDefault="00B20993" w:rsidP="00217546">
      <w:pPr>
        <w:spacing w:after="0"/>
        <w:jc w:val="both"/>
        <w:rPr>
          <w:rFonts w:ascii="Georgia" w:hAnsi="Georgia" w:cs="Times New Roman"/>
          <w:sz w:val="28"/>
          <w:szCs w:val="28"/>
        </w:rPr>
      </w:pPr>
      <w:r w:rsidRPr="000063BC">
        <w:rPr>
          <w:rFonts w:ascii="Georgia" w:hAnsi="Georgia" w:cs="Times New Roman"/>
          <w:sz w:val="28"/>
          <w:szCs w:val="28"/>
        </w:rPr>
        <w:lastRenderedPageBreak/>
        <w:t>VISTA: La Ley Minera de la República Dominicana, No. 146, del 4 de junio de 1971, y su Reglamento de Aplicación, No. 207-98, del 3 de junio de 1998.</w:t>
      </w:r>
    </w:p>
    <w:p w14:paraId="7D5AEA4D" w14:textId="77777777" w:rsidR="00217546" w:rsidRPr="00B2747D" w:rsidRDefault="00217546" w:rsidP="00217546">
      <w:pPr>
        <w:spacing w:after="0"/>
        <w:jc w:val="both"/>
        <w:rPr>
          <w:rFonts w:ascii="Georgia" w:hAnsi="Georgia" w:cs="Times New Roman"/>
          <w:sz w:val="28"/>
          <w:szCs w:val="28"/>
        </w:rPr>
      </w:pPr>
    </w:p>
    <w:p w14:paraId="33C3C3E8" w14:textId="46988BD9" w:rsidR="00233B00" w:rsidRPr="000063BC" w:rsidRDefault="00FF7625" w:rsidP="00217546">
      <w:pPr>
        <w:spacing w:after="0"/>
        <w:jc w:val="both"/>
        <w:rPr>
          <w:rFonts w:ascii="Georgia" w:hAnsi="Georgia" w:cs="Times New Roman"/>
          <w:sz w:val="28"/>
          <w:szCs w:val="28"/>
        </w:rPr>
      </w:pPr>
      <w:r w:rsidRPr="000063BC">
        <w:rPr>
          <w:rFonts w:ascii="Georgia" w:hAnsi="Georgia" w:cs="Times New Roman"/>
          <w:sz w:val="28"/>
          <w:szCs w:val="28"/>
        </w:rPr>
        <w:t xml:space="preserve">VISTA: </w:t>
      </w:r>
      <w:r w:rsidR="00233B00" w:rsidRPr="000063BC">
        <w:rPr>
          <w:rFonts w:ascii="Georgia" w:hAnsi="Georgia" w:cs="Times New Roman"/>
          <w:sz w:val="28"/>
          <w:szCs w:val="28"/>
        </w:rPr>
        <w:t xml:space="preserve">La </w:t>
      </w:r>
      <w:r w:rsidRPr="000063BC">
        <w:rPr>
          <w:rFonts w:ascii="Georgia" w:hAnsi="Georgia" w:cs="Times New Roman"/>
          <w:sz w:val="28"/>
          <w:szCs w:val="28"/>
        </w:rPr>
        <w:t>Ley No. 123 del 10 de mayo del año 1971, que prohíbe la extracción de los componentes de la corteza terrestre llamados arena, grava, gravilla y piedras.</w:t>
      </w:r>
    </w:p>
    <w:p w14:paraId="23DB7E9D" w14:textId="77777777" w:rsidR="00217546" w:rsidRPr="00B2747D" w:rsidRDefault="00217546" w:rsidP="00217546">
      <w:pPr>
        <w:spacing w:after="0"/>
        <w:rPr>
          <w:rFonts w:ascii="Georgia" w:hAnsi="Georgia" w:cs="Times New Roman"/>
          <w:sz w:val="28"/>
          <w:szCs w:val="28"/>
        </w:rPr>
      </w:pPr>
    </w:p>
    <w:p w14:paraId="4AEDBA8B" w14:textId="79CAF1B6" w:rsidR="006A76B7" w:rsidRPr="000063BC" w:rsidRDefault="006A76B7" w:rsidP="00217546">
      <w:pPr>
        <w:spacing w:after="0"/>
        <w:rPr>
          <w:rFonts w:ascii="Georgia" w:hAnsi="Georgia" w:cs="Times New Roman"/>
          <w:sz w:val="28"/>
          <w:szCs w:val="28"/>
          <w:lang w:val="es-ES_tradnl"/>
        </w:rPr>
      </w:pPr>
      <w:r w:rsidRPr="000063BC">
        <w:rPr>
          <w:rFonts w:ascii="Georgia" w:hAnsi="Georgia" w:cs="Times New Roman"/>
          <w:sz w:val="28"/>
          <w:szCs w:val="28"/>
        </w:rPr>
        <w:t xml:space="preserve">VISTA: La Ley </w:t>
      </w:r>
      <w:r w:rsidR="00FF7625" w:rsidRPr="000063BC">
        <w:rPr>
          <w:rFonts w:ascii="Georgia" w:hAnsi="Georgia" w:cs="Times New Roman"/>
          <w:sz w:val="28"/>
          <w:szCs w:val="28"/>
        </w:rPr>
        <w:t xml:space="preserve">No. </w:t>
      </w:r>
      <w:r w:rsidRPr="000063BC">
        <w:rPr>
          <w:rFonts w:ascii="Georgia" w:hAnsi="Georgia" w:cs="Times New Roman"/>
          <w:sz w:val="28"/>
          <w:szCs w:val="28"/>
        </w:rPr>
        <w:t>112-00, del 29 de noviembre de 2000, que establece un impuesto al consumo de combustibles fósiles y derivados del petróleo y su Reglamento de Aplicación dado mediante el Decreto No.307-01, del 2 de marzo de 2001 y sus modificaciones</w:t>
      </w:r>
      <w:r w:rsidR="007A657B" w:rsidRPr="000063BC">
        <w:rPr>
          <w:rFonts w:ascii="Georgia" w:hAnsi="Georgia" w:cs="Times New Roman"/>
          <w:sz w:val="28"/>
          <w:szCs w:val="28"/>
          <w:lang w:val="es-ES_tradnl"/>
        </w:rPr>
        <w:t>.</w:t>
      </w:r>
    </w:p>
    <w:p w14:paraId="7EA6E4DC" w14:textId="6539D14E" w:rsidR="00C61B39" w:rsidRPr="000063BC" w:rsidRDefault="00FF7625" w:rsidP="00217546">
      <w:pPr>
        <w:spacing w:after="0"/>
        <w:jc w:val="both"/>
        <w:rPr>
          <w:rFonts w:ascii="Georgia" w:hAnsi="Georgia" w:cs="Times New Roman"/>
          <w:sz w:val="28"/>
          <w:szCs w:val="28"/>
          <w:lang w:val="es-ES_tradnl"/>
        </w:rPr>
      </w:pPr>
      <w:r w:rsidRPr="000063BC">
        <w:rPr>
          <w:rFonts w:ascii="Georgia" w:hAnsi="Georgia" w:cs="Times New Roman"/>
          <w:sz w:val="28"/>
          <w:szCs w:val="28"/>
          <w:lang w:val="es-ES_tradnl"/>
        </w:rPr>
        <w:t>VISTO</w:t>
      </w:r>
      <w:r w:rsidR="00C61B39" w:rsidRPr="000063BC">
        <w:rPr>
          <w:rFonts w:ascii="Georgia" w:hAnsi="Georgia" w:cs="Times New Roman"/>
          <w:sz w:val="28"/>
          <w:szCs w:val="28"/>
          <w:lang w:val="es-ES_tradnl"/>
        </w:rPr>
        <w:t>:</w:t>
      </w:r>
      <w:r w:rsidRPr="000063BC">
        <w:rPr>
          <w:rFonts w:ascii="Georgia" w:hAnsi="Georgia" w:cs="Times New Roman"/>
          <w:sz w:val="28"/>
          <w:szCs w:val="28"/>
          <w:lang w:val="es-ES_tradnl"/>
        </w:rPr>
        <w:t xml:space="preserve"> E</w:t>
      </w:r>
      <w:r w:rsidR="00C61B39" w:rsidRPr="000063BC">
        <w:rPr>
          <w:rFonts w:ascii="Georgia" w:hAnsi="Georgia" w:cs="Times New Roman"/>
          <w:sz w:val="28"/>
          <w:szCs w:val="28"/>
          <w:lang w:val="es-ES_tradnl"/>
        </w:rPr>
        <w:t xml:space="preserve">l Decreto </w:t>
      </w:r>
      <w:r w:rsidRPr="000063BC">
        <w:rPr>
          <w:rFonts w:ascii="Georgia" w:hAnsi="Georgia" w:cs="Times New Roman"/>
          <w:sz w:val="28"/>
          <w:szCs w:val="28"/>
          <w:lang w:val="es-ES_tradnl"/>
        </w:rPr>
        <w:t xml:space="preserve">No. </w:t>
      </w:r>
      <w:r w:rsidR="00C61B39" w:rsidRPr="000063BC">
        <w:rPr>
          <w:rFonts w:ascii="Georgia" w:hAnsi="Georgia" w:cs="Times New Roman"/>
          <w:sz w:val="28"/>
          <w:szCs w:val="28"/>
          <w:lang w:val="es-ES_tradnl"/>
        </w:rPr>
        <w:t>3-02 de fecha 2 de enero de 2002 que crea la Dirección de Fomento y Desarrollo de la Artesanía Nacional (FODEARTE</w:t>
      </w:r>
      <w:r w:rsidR="007801F9" w:rsidRPr="000063BC">
        <w:rPr>
          <w:rFonts w:ascii="Georgia" w:hAnsi="Georgia" w:cs="Times New Roman"/>
          <w:sz w:val="28"/>
          <w:szCs w:val="28"/>
          <w:lang w:val="es-ES_tradnl"/>
        </w:rPr>
        <w:t>).</w:t>
      </w:r>
    </w:p>
    <w:p w14:paraId="36952394" w14:textId="77777777" w:rsidR="00217546" w:rsidRPr="00B2747D" w:rsidRDefault="00217546" w:rsidP="00217546">
      <w:pPr>
        <w:spacing w:after="0"/>
        <w:jc w:val="both"/>
        <w:rPr>
          <w:rFonts w:ascii="Georgia" w:hAnsi="Georgia" w:cs="Times New Roman"/>
          <w:sz w:val="28"/>
          <w:szCs w:val="28"/>
          <w:lang w:val="es-ES_tradnl"/>
        </w:rPr>
      </w:pPr>
    </w:p>
    <w:p w14:paraId="21918347" w14:textId="6BC9F547" w:rsidR="008B5CA5" w:rsidRPr="000063BC" w:rsidRDefault="008B5CA5" w:rsidP="00217546">
      <w:pPr>
        <w:spacing w:after="0"/>
        <w:jc w:val="both"/>
        <w:rPr>
          <w:rFonts w:ascii="Georgia" w:hAnsi="Georgia" w:cs="Times New Roman"/>
          <w:sz w:val="28"/>
          <w:szCs w:val="28"/>
          <w:lang w:val="es-ES_tradnl"/>
        </w:rPr>
      </w:pPr>
      <w:r w:rsidRPr="000063BC">
        <w:rPr>
          <w:rFonts w:ascii="Georgia" w:hAnsi="Georgia" w:cs="Times New Roman"/>
          <w:sz w:val="28"/>
          <w:szCs w:val="28"/>
          <w:lang w:val="es-ES_tradnl"/>
        </w:rPr>
        <w:t xml:space="preserve">VISTA: La Ley No. 66-07 que declara la República Dominicana como Estado </w:t>
      </w:r>
      <w:proofErr w:type="spellStart"/>
      <w:r w:rsidRPr="000063BC">
        <w:rPr>
          <w:rFonts w:ascii="Georgia" w:hAnsi="Georgia" w:cs="Times New Roman"/>
          <w:sz w:val="28"/>
          <w:szCs w:val="28"/>
          <w:lang w:val="es-ES_tradnl"/>
        </w:rPr>
        <w:t>Archipielágico</w:t>
      </w:r>
      <w:proofErr w:type="spellEnd"/>
      <w:r w:rsidRPr="000063BC">
        <w:rPr>
          <w:rFonts w:ascii="Georgia" w:hAnsi="Georgia" w:cs="Times New Roman"/>
          <w:sz w:val="28"/>
          <w:szCs w:val="28"/>
          <w:lang w:val="es-ES_tradnl"/>
        </w:rPr>
        <w:t xml:space="preserve"> de fecha 22 de mayo del año 2007.</w:t>
      </w:r>
    </w:p>
    <w:p w14:paraId="1282B6BE" w14:textId="77777777" w:rsidR="00217546" w:rsidRPr="00B2747D" w:rsidRDefault="00217546" w:rsidP="00217546">
      <w:pPr>
        <w:spacing w:after="0"/>
        <w:jc w:val="both"/>
        <w:rPr>
          <w:rFonts w:ascii="Georgia" w:hAnsi="Georgia" w:cs="Times New Roman"/>
          <w:sz w:val="28"/>
          <w:szCs w:val="28"/>
          <w:lang w:val="es-ES_tradnl"/>
        </w:rPr>
      </w:pPr>
    </w:p>
    <w:p w14:paraId="4B829647" w14:textId="5FEF3B88" w:rsidR="00D16CC7" w:rsidRPr="000063BC" w:rsidRDefault="00D16CC7" w:rsidP="00217546">
      <w:pPr>
        <w:spacing w:after="0"/>
        <w:jc w:val="both"/>
        <w:rPr>
          <w:rFonts w:ascii="Georgia" w:hAnsi="Georgia" w:cs="Times New Roman"/>
          <w:sz w:val="28"/>
          <w:szCs w:val="28"/>
          <w:lang w:val="es-ES_tradnl"/>
        </w:rPr>
      </w:pPr>
      <w:r w:rsidRPr="000063BC">
        <w:rPr>
          <w:rFonts w:ascii="Georgia" w:hAnsi="Georgia" w:cs="Times New Roman"/>
          <w:sz w:val="28"/>
          <w:szCs w:val="28"/>
          <w:lang w:val="es-ES_tradnl"/>
        </w:rPr>
        <w:t>VISTO: El Decreto No. 323-12 que establece el Reglamento de Aplicación de la Ley No. 66-07 de fecha 22 de mayo de 2007.</w:t>
      </w:r>
    </w:p>
    <w:p w14:paraId="3BA93F8F" w14:textId="77777777" w:rsidR="00217546" w:rsidRPr="00B2747D" w:rsidRDefault="00217546" w:rsidP="00217546">
      <w:pPr>
        <w:spacing w:after="0"/>
        <w:jc w:val="both"/>
        <w:rPr>
          <w:rFonts w:ascii="Georgia" w:hAnsi="Georgia" w:cs="Times New Roman"/>
          <w:sz w:val="28"/>
          <w:szCs w:val="28"/>
          <w:lang w:val="es-ES_tradnl"/>
        </w:rPr>
      </w:pPr>
    </w:p>
    <w:p w14:paraId="78B71C40" w14:textId="34DD54F6" w:rsidR="00075DCA" w:rsidRPr="000063BC" w:rsidRDefault="00FF7625" w:rsidP="00217546">
      <w:pPr>
        <w:spacing w:after="0"/>
        <w:jc w:val="both"/>
        <w:rPr>
          <w:rFonts w:ascii="Georgia" w:hAnsi="Georgia" w:cs="Times New Roman"/>
          <w:sz w:val="28"/>
          <w:szCs w:val="28"/>
          <w:lang w:val="es-ES_tradnl"/>
        </w:rPr>
      </w:pPr>
      <w:r w:rsidRPr="000063BC">
        <w:rPr>
          <w:rFonts w:ascii="Georgia" w:hAnsi="Georgia" w:cs="Times New Roman"/>
          <w:sz w:val="28"/>
          <w:szCs w:val="28"/>
          <w:lang w:val="es-ES_tradnl"/>
        </w:rPr>
        <w:t>VISTA</w:t>
      </w:r>
      <w:r w:rsidR="00075DCA" w:rsidRPr="000063BC">
        <w:rPr>
          <w:rFonts w:ascii="Georgia" w:hAnsi="Georgia" w:cs="Times New Roman"/>
          <w:sz w:val="28"/>
          <w:szCs w:val="28"/>
          <w:lang w:val="es-ES_tradnl"/>
        </w:rPr>
        <w:t>:</w:t>
      </w:r>
      <w:r w:rsidRPr="000063BC">
        <w:rPr>
          <w:rFonts w:ascii="Georgia" w:hAnsi="Georgia" w:cs="Times New Roman"/>
          <w:sz w:val="28"/>
          <w:szCs w:val="28"/>
          <w:lang w:val="es-ES_tradnl"/>
        </w:rPr>
        <w:t xml:space="preserve"> La </w:t>
      </w:r>
      <w:r w:rsidR="00075DCA" w:rsidRPr="000063BC">
        <w:rPr>
          <w:rFonts w:ascii="Georgia" w:hAnsi="Georgia" w:cs="Times New Roman"/>
          <w:sz w:val="28"/>
          <w:szCs w:val="28"/>
          <w:lang w:val="es-ES_tradnl"/>
        </w:rPr>
        <w:t>Ley No. 57­07 sobre Incentivo al Desarrollo de Fuentes Renovables de Energía y de sus Regímenes Especiales</w:t>
      </w:r>
      <w:r w:rsidR="00D16CC7" w:rsidRPr="000063BC">
        <w:rPr>
          <w:rFonts w:ascii="Georgia" w:hAnsi="Georgia" w:cs="Times New Roman"/>
          <w:sz w:val="28"/>
          <w:szCs w:val="28"/>
          <w:lang w:val="es-ES_tradnl"/>
        </w:rPr>
        <w:t xml:space="preserve"> de fecha 7 de mayo de 2007.</w:t>
      </w:r>
    </w:p>
    <w:p w14:paraId="66F8350D" w14:textId="77777777" w:rsidR="00217546" w:rsidRPr="00B2747D" w:rsidRDefault="00217546" w:rsidP="00217546">
      <w:pPr>
        <w:spacing w:after="0"/>
        <w:jc w:val="both"/>
        <w:rPr>
          <w:rFonts w:ascii="Georgia" w:hAnsi="Georgia" w:cs="Times New Roman"/>
          <w:sz w:val="28"/>
          <w:szCs w:val="28"/>
          <w:lang w:val="es-ES_tradnl"/>
        </w:rPr>
      </w:pPr>
    </w:p>
    <w:p w14:paraId="06F52DBB" w14:textId="0BA987B2" w:rsidR="008B5CA5" w:rsidRPr="000063BC" w:rsidRDefault="008B5CA5" w:rsidP="00217546">
      <w:pPr>
        <w:spacing w:after="0"/>
        <w:jc w:val="both"/>
        <w:rPr>
          <w:rFonts w:ascii="Georgia" w:hAnsi="Georgia" w:cs="Times New Roman"/>
          <w:sz w:val="28"/>
          <w:szCs w:val="28"/>
          <w:lang w:val="es-ES_tradnl"/>
        </w:rPr>
      </w:pPr>
      <w:r w:rsidRPr="000063BC">
        <w:rPr>
          <w:rFonts w:ascii="Georgia" w:hAnsi="Georgia" w:cs="Times New Roman"/>
          <w:sz w:val="28"/>
          <w:szCs w:val="28"/>
          <w:lang w:val="es-ES_tradnl"/>
        </w:rPr>
        <w:t>VISTA: La Ley General sobre Medio Ambiente y Recursos Naturales No. 64-00 de fecha 18 de agosto de 2000.</w:t>
      </w:r>
    </w:p>
    <w:p w14:paraId="5B182756" w14:textId="77777777" w:rsidR="00217546" w:rsidRPr="00B2747D" w:rsidRDefault="00217546" w:rsidP="00217546">
      <w:pPr>
        <w:spacing w:after="0"/>
        <w:jc w:val="both"/>
        <w:rPr>
          <w:rFonts w:ascii="Georgia" w:hAnsi="Georgia" w:cs="Times New Roman"/>
          <w:sz w:val="28"/>
          <w:szCs w:val="28"/>
        </w:rPr>
      </w:pPr>
    </w:p>
    <w:p w14:paraId="7015C20C" w14:textId="77CBC00C" w:rsidR="00B20993" w:rsidRPr="000063BC" w:rsidRDefault="00D16CC7" w:rsidP="00217546">
      <w:pPr>
        <w:spacing w:after="0"/>
        <w:jc w:val="both"/>
        <w:rPr>
          <w:rFonts w:ascii="Georgia" w:hAnsi="Georgia" w:cs="Times New Roman"/>
          <w:sz w:val="28"/>
          <w:szCs w:val="28"/>
        </w:rPr>
      </w:pPr>
      <w:r w:rsidRPr="000063BC">
        <w:rPr>
          <w:rFonts w:ascii="Georgia" w:hAnsi="Georgia" w:cs="Times New Roman"/>
          <w:sz w:val="28"/>
          <w:szCs w:val="28"/>
        </w:rPr>
        <w:t xml:space="preserve">VISTA: </w:t>
      </w:r>
      <w:r w:rsidR="00B20993" w:rsidRPr="000063BC">
        <w:rPr>
          <w:rFonts w:ascii="Georgia" w:hAnsi="Georgia" w:cs="Times New Roman"/>
          <w:sz w:val="28"/>
          <w:szCs w:val="28"/>
        </w:rPr>
        <w:t xml:space="preserve">La Ley No. 41-08, del 16 de enero de 2008, de Función Pública y crea la Secretaría de Estado de Administración Pública. </w:t>
      </w:r>
    </w:p>
    <w:p w14:paraId="48A9F27F" w14:textId="77777777" w:rsidR="00217546" w:rsidRPr="00B2747D" w:rsidRDefault="00217546" w:rsidP="00217546">
      <w:pPr>
        <w:spacing w:after="0"/>
        <w:jc w:val="both"/>
        <w:rPr>
          <w:rFonts w:ascii="Georgia" w:hAnsi="Georgia" w:cs="Times New Roman"/>
          <w:sz w:val="28"/>
          <w:szCs w:val="28"/>
        </w:rPr>
      </w:pPr>
    </w:p>
    <w:p w14:paraId="1543FB24" w14:textId="77777777" w:rsidR="00BD5F37" w:rsidRPr="000063BC" w:rsidRDefault="00BD5F37" w:rsidP="00217546">
      <w:pPr>
        <w:spacing w:after="0"/>
        <w:jc w:val="both"/>
        <w:rPr>
          <w:rFonts w:ascii="Georgia" w:hAnsi="Georgia" w:cs="Times New Roman"/>
          <w:sz w:val="28"/>
          <w:szCs w:val="28"/>
        </w:rPr>
      </w:pPr>
      <w:r w:rsidRPr="000063BC">
        <w:rPr>
          <w:rFonts w:ascii="Georgia" w:hAnsi="Georgia" w:cs="Times New Roman"/>
          <w:sz w:val="28"/>
          <w:szCs w:val="28"/>
        </w:rPr>
        <w:t>VISTA: La Ley Orgánica de la Estrategia Nacional de Desarrollo No. 1-12 de fecha 25 de enero de 2012.</w:t>
      </w:r>
    </w:p>
    <w:p w14:paraId="3AC8CD53" w14:textId="77777777" w:rsidR="00217546" w:rsidRPr="00B2747D" w:rsidRDefault="00217546" w:rsidP="00217546">
      <w:pPr>
        <w:spacing w:after="0"/>
        <w:jc w:val="both"/>
        <w:rPr>
          <w:rFonts w:ascii="Georgia" w:hAnsi="Georgia" w:cs="Times New Roman"/>
          <w:sz w:val="28"/>
          <w:szCs w:val="28"/>
        </w:rPr>
      </w:pPr>
    </w:p>
    <w:p w14:paraId="6C065C28" w14:textId="2A113E81" w:rsidR="00BD5F37" w:rsidRPr="000063BC" w:rsidRDefault="00BD5F37" w:rsidP="00217546">
      <w:pPr>
        <w:spacing w:after="0"/>
        <w:jc w:val="both"/>
        <w:rPr>
          <w:rFonts w:ascii="Georgia" w:hAnsi="Georgia" w:cs="Times New Roman"/>
          <w:sz w:val="28"/>
          <w:szCs w:val="28"/>
        </w:rPr>
      </w:pPr>
      <w:r w:rsidRPr="000063BC">
        <w:rPr>
          <w:rFonts w:ascii="Georgia" w:hAnsi="Georgia" w:cs="Times New Roman"/>
          <w:sz w:val="28"/>
          <w:szCs w:val="28"/>
        </w:rPr>
        <w:t>VISTA: La Ley Orgánica de Administración Pública No. 247-12 de fecha 14 de agosto de 2012.</w:t>
      </w:r>
    </w:p>
    <w:p w14:paraId="4479C52A" w14:textId="77777777" w:rsidR="00217546" w:rsidRPr="00B2747D" w:rsidRDefault="00217546" w:rsidP="00217546">
      <w:pPr>
        <w:spacing w:after="0"/>
        <w:jc w:val="both"/>
        <w:rPr>
          <w:rFonts w:ascii="Georgia" w:hAnsi="Georgia" w:cs="Times New Roman"/>
          <w:sz w:val="28"/>
          <w:szCs w:val="28"/>
        </w:rPr>
      </w:pPr>
    </w:p>
    <w:p w14:paraId="68D41953" w14:textId="7297AC3C" w:rsidR="00752237" w:rsidRPr="000063BC" w:rsidRDefault="00BD5F37" w:rsidP="00217546">
      <w:pPr>
        <w:spacing w:after="0"/>
        <w:jc w:val="both"/>
        <w:rPr>
          <w:rFonts w:ascii="Georgia" w:hAnsi="Georgia" w:cs="Times New Roman"/>
          <w:b/>
          <w:sz w:val="28"/>
          <w:szCs w:val="28"/>
        </w:rPr>
      </w:pPr>
      <w:r w:rsidRPr="000063BC">
        <w:rPr>
          <w:rFonts w:ascii="Georgia" w:hAnsi="Georgia" w:cs="Times New Roman"/>
          <w:sz w:val="28"/>
          <w:szCs w:val="28"/>
        </w:rPr>
        <w:t xml:space="preserve">VISTA: La Ley que crea el Ministerio de Energía y Minas No. 100-13 de fecha 30 de julio de 2013 y su </w:t>
      </w:r>
      <w:r w:rsidR="007842D7" w:rsidRPr="000063BC">
        <w:rPr>
          <w:rFonts w:ascii="Georgia" w:hAnsi="Georgia" w:cs="Times New Roman"/>
          <w:sz w:val="28"/>
          <w:szCs w:val="28"/>
        </w:rPr>
        <w:t xml:space="preserve">modificación efectuada mediante la Ley No. 142-13 del 30 de septiembre del 2013. </w:t>
      </w:r>
    </w:p>
    <w:p w14:paraId="40D040F6" w14:textId="77777777" w:rsidR="00752237" w:rsidRPr="000063BC" w:rsidRDefault="00752237" w:rsidP="00217546">
      <w:pPr>
        <w:spacing w:after="0"/>
        <w:jc w:val="center"/>
        <w:rPr>
          <w:rFonts w:ascii="Georgia" w:hAnsi="Georgia" w:cs="Times New Roman"/>
          <w:b/>
          <w:sz w:val="28"/>
          <w:szCs w:val="28"/>
        </w:rPr>
      </w:pPr>
    </w:p>
    <w:p w14:paraId="5FBBA16B" w14:textId="77777777" w:rsidR="00217546" w:rsidRPr="00B2747D" w:rsidRDefault="00217546" w:rsidP="00217546">
      <w:pPr>
        <w:spacing w:after="0"/>
        <w:jc w:val="center"/>
        <w:rPr>
          <w:rFonts w:ascii="Georgia" w:hAnsi="Georgia" w:cs="Times New Roman"/>
          <w:b/>
          <w:sz w:val="28"/>
          <w:szCs w:val="28"/>
        </w:rPr>
      </w:pPr>
    </w:p>
    <w:p w14:paraId="3C2C7537" w14:textId="77777777" w:rsidR="00217546" w:rsidRPr="00B2747D" w:rsidRDefault="00217546" w:rsidP="00217546">
      <w:pPr>
        <w:spacing w:after="0"/>
        <w:jc w:val="center"/>
        <w:rPr>
          <w:rFonts w:ascii="Georgia" w:hAnsi="Georgia" w:cs="Times New Roman"/>
          <w:b/>
          <w:sz w:val="28"/>
          <w:szCs w:val="28"/>
        </w:rPr>
      </w:pPr>
    </w:p>
    <w:p w14:paraId="36D992DD" w14:textId="1058FE67" w:rsidR="00BD5F37" w:rsidRPr="000063BC" w:rsidRDefault="00BD5F37" w:rsidP="00217546">
      <w:pPr>
        <w:spacing w:after="0"/>
        <w:jc w:val="center"/>
        <w:rPr>
          <w:rFonts w:ascii="Georgia" w:hAnsi="Georgia" w:cs="Times New Roman"/>
          <w:b/>
          <w:sz w:val="28"/>
          <w:szCs w:val="28"/>
        </w:rPr>
      </w:pPr>
      <w:r w:rsidRPr="000063BC">
        <w:rPr>
          <w:rFonts w:ascii="Georgia" w:hAnsi="Georgia" w:cs="Times New Roman"/>
          <w:b/>
          <w:sz w:val="28"/>
          <w:szCs w:val="28"/>
        </w:rPr>
        <w:t>HA DADO LA SIGUIENTE LEY:</w:t>
      </w:r>
    </w:p>
    <w:p w14:paraId="3E7E85F7" w14:textId="77777777" w:rsidR="00797BF9" w:rsidRPr="000063BC" w:rsidRDefault="00797BF9" w:rsidP="00217546">
      <w:pPr>
        <w:spacing w:after="0"/>
        <w:jc w:val="center"/>
        <w:rPr>
          <w:rFonts w:ascii="Georgia" w:hAnsi="Georgia" w:cs="Times New Roman"/>
          <w:b/>
          <w:sz w:val="28"/>
          <w:szCs w:val="28"/>
        </w:rPr>
      </w:pPr>
      <w:r w:rsidRPr="000063BC">
        <w:rPr>
          <w:rFonts w:ascii="Georgia" w:hAnsi="Georgia" w:cs="Times New Roman"/>
          <w:b/>
          <w:sz w:val="28"/>
          <w:szCs w:val="28"/>
        </w:rPr>
        <w:t>TITULO I</w:t>
      </w:r>
    </w:p>
    <w:p w14:paraId="16E63A43" w14:textId="48202E1C" w:rsidR="00FC0C02" w:rsidRPr="000063BC" w:rsidRDefault="00FC0C02" w:rsidP="00217546">
      <w:pPr>
        <w:spacing w:after="0"/>
        <w:jc w:val="center"/>
        <w:rPr>
          <w:rFonts w:ascii="Georgia" w:hAnsi="Georgia" w:cs="Times New Roman"/>
          <w:b/>
          <w:sz w:val="28"/>
          <w:szCs w:val="28"/>
        </w:rPr>
      </w:pPr>
      <w:r w:rsidRPr="000063BC">
        <w:rPr>
          <w:rFonts w:ascii="Georgia" w:hAnsi="Georgia" w:cs="Times New Roman"/>
          <w:b/>
          <w:sz w:val="28"/>
          <w:szCs w:val="28"/>
        </w:rPr>
        <w:t>Reordenamiento institucional del sector energético</w:t>
      </w:r>
      <w:r w:rsidR="00FA1A7D" w:rsidRPr="000063BC">
        <w:rPr>
          <w:rFonts w:ascii="Georgia" w:hAnsi="Georgia" w:cs="Times New Roman"/>
          <w:b/>
          <w:sz w:val="28"/>
          <w:szCs w:val="28"/>
        </w:rPr>
        <w:t>,</w:t>
      </w:r>
      <w:r w:rsidRPr="000063BC">
        <w:rPr>
          <w:rFonts w:ascii="Georgia" w:hAnsi="Georgia" w:cs="Times New Roman"/>
          <w:b/>
          <w:sz w:val="28"/>
          <w:szCs w:val="28"/>
        </w:rPr>
        <w:t xml:space="preserve"> minero</w:t>
      </w:r>
      <w:r w:rsidR="007F62BD" w:rsidRPr="000063BC">
        <w:rPr>
          <w:rFonts w:ascii="Georgia" w:hAnsi="Georgia" w:cs="Times New Roman"/>
          <w:b/>
          <w:sz w:val="28"/>
          <w:szCs w:val="28"/>
        </w:rPr>
        <w:t xml:space="preserve"> y</w:t>
      </w:r>
      <w:r w:rsidR="00FA1A7D" w:rsidRPr="000063BC">
        <w:rPr>
          <w:rFonts w:ascii="Georgia" w:hAnsi="Georgia" w:cs="Times New Roman"/>
          <w:b/>
          <w:sz w:val="28"/>
          <w:szCs w:val="28"/>
        </w:rPr>
        <w:t xml:space="preserve"> de hidrocarburos</w:t>
      </w:r>
    </w:p>
    <w:p w14:paraId="1955D48A" w14:textId="0C1C6821" w:rsidR="003D4AEB" w:rsidRPr="000063BC" w:rsidRDefault="007842D7" w:rsidP="00217546">
      <w:pPr>
        <w:spacing w:after="0"/>
        <w:jc w:val="center"/>
        <w:rPr>
          <w:rFonts w:ascii="Georgia" w:hAnsi="Georgia" w:cs="Times New Roman"/>
          <w:b/>
          <w:sz w:val="28"/>
          <w:szCs w:val="28"/>
        </w:rPr>
      </w:pPr>
      <w:r w:rsidRPr="000063BC">
        <w:rPr>
          <w:rFonts w:ascii="Georgia" w:hAnsi="Georgia" w:cs="Times New Roman"/>
          <w:b/>
          <w:sz w:val="28"/>
          <w:szCs w:val="28"/>
        </w:rPr>
        <w:t>Capítulo 1</w:t>
      </w:r>
    </w:p>
    <w:p w14:paraId="0CC76E74" w14:textId="598B2DC4" w:rsidR="00797BF9" w:rsidRPr="000063BC" w:rsidRDefault="00BD4627" w:rsidP="00217546">
      <w:pPr>
        <w:spacing w:after="0"/>
        <w:jc w:val="center"/>
        <w:rPr>
          <w:rFonts w:ascii="Georgia" w:hAnsi="Georgia" w:cs="Times New Roman"/>
          <w:b/>
          <w:sz w:val="28"/>
          <w:szCs w:val="28"/>
        </w:rPr>
      </w:pPr>
      <w:r w:rsidRPr="000063BC">
        <w:rPr>
          <w:rFonts w:ascii="Georgia" w:hAnsi="Georgia" w:cs="Times New Roman"/>
          <w:b/>
          <w:sz w:val="28"/>
          <w:szCs w:val="28"/>
        </w:rPr>
        <w:t xml:space="preserve">Objetivo y principios de la Ley </w:t>
      </w:r>
    </w:p>
    <w:p w14:paraId="464ED5C3" w14:textId="77777777" w:rsidR="007842D7" w:rsidRPr="000063BC" w:rsidRDefault="007842D7" w:rsidP="00217546">
      <w:pPr>
        <w:spacing w:after="0"/>
        <w:jc w:val="both"/>
        <w:rPr>
          <w:rFonts w:ascii="Georgia" w:hAnsi="Georgia" w:cs="Times New Roman"/>
          <w:sz w:val="28"/>
          <w:szCs w:val="28"/>
        </w:rPr>
      </w:pPr>
    </w:p>
    <w:p w14:paraId="5870990D" w14:textId="4A902F71" w:rsidR="00986AC3" w:rsidRPr="000063BC" w:rsidRDefault="000E3A26" w:rsidP="00217546">
      <w:pPr>
        <w:spacing w:after="0"/>
        <w:jc w:val="both"/>
        <w:rPr>
          <w:rFonts w:ascii="Georgia" w:hAnsi="Georgia" w:cs="Times New Roman"/>
          <w:sz w:val="28"/>
          <w:szCs w:val="28"/>
        </w:rPr>
      </w:pPr>
      <w:r w:rsidRPr="000063BC">
        <w:rPr>
          <w:rFonts w:ascii="Georgia" w:hAnsi="Georgia" w:cs="Times New Roman"/>
          <w:sz w:val="28"/>
          <w:szCs w:val="28"/>
        </w:rPr>
        <w:t>Artículo</w:t>
      </w:r>
      <w:r w:rsidR="003D4AEB" w:rsidRPr="000063BC">
        <w:rPr>
          <w:rFonts w:ascii="Georgia" w:hAnsi="Georgia" w:cs="Times New Roman"/>
          <w:sz w:val="28"/>
          <w:szCs w:val="28"/>
        </w:rPr>
        <w:t xml:space="preserve"> 1: </w:t>
      </w:r>
      <w:r w:rsidR="009738CD" w:rsidRPr="000063BC">
        <w:rPr>
          <w:rFonts w:ascii="Georgia" w:hAnsi="Georgia" w:cs="Times New Roman"/>
          <w:sz w:val="28"/>
          <w:szCs w:val="28"/>
        </w:rPr>
        <w:t>Objet</w:t>
      </w:r>
      <w:r w:rsidR="00F055B5" w:rsidRPr="000063BC">
        <w:rPr>
          <w:rFonts w:ascii="Georgia" w:hAnsi="Georgia" w:cs="Times New Roman"/>
          <w:sz w:val="28"/>
          <w:szCs w:val="28"/>
        </w:rPr>
        <w:t>ivo</w:t>
      </w:r>
      <w:r w:rsidR="009738CD" w:rsidRPr="000063BC">
        <w:rPr>
          <w:rFonts w:ascii="Georgia" w:hAnsi="Georgia" w:cs="Times New Roman"/>
          <w:sz w:val="28"/>
          <w:szCs w:val="28"/>
        </w:rPr>
        <w:t xml:space="preserve"> de la Ley: </w:t>
      </w:r>
    </w:p>
    <w:p w14:paraId="565BACB3" w14:textId="77777777" w:rsidR="00B2747D" w:rsidRDefault="00B2747D" w:rsidP="00217546">
      <w:pPr>
        <w:spacing w:after="0"/>
        <w:jc w:val="both"/>
        <w:rPr>
          <w:rFonts w:ascii="Georgia" w:hAnsi="Georgia" w:cs="Times New Roman"/>
          <w:sz w:val="28"/>
          <w:szCs w:val="28"/>
        </w:rPr>
      </w:pPr>
    </w:p>
    <w:p w14:paraId="59E51415" w14:textId="1B8BDDBD" w:rsidR="009738CD" w:rsidRPr="00B2747D" w:rsidRDefault="000E3A26" w:rsidP="00217546">
      <w:pPr>
        <w:spacing w:after="0"/>
        <w:jc w:val="both"/>
        <w:rPr>
          <w:rFonts w:ascii="Georgia" w:hAnsi="Georgia" w:cs="Times New Roman"/>
          <w:sz w:val="28"/>
          <w:szCs w:val="28"/>
        </w:rPr>
      </w:pPr>
      <w:r w:rsidRPr="000063BC">
        <w:rPr>
          <w:rFonts w:ascii="Georgia" w:hAnsi="Georgia" w:cs="Times New Roman"/>
          <w:sz w:val="28"/>
          <w:szCs w:val="28"/>
        </w:rPr>
        <w:t>La presente ley tiene por objeto principal enmendar la Ley 100-13</w:t>
      </w:r>
      <w:r w:rsidR="00986AC3" w:rsidRPr="000063BC">
        <w:rPr>
          <w:rFonts w:ascii="Georgia" w:hAnsi="Georgia" w:cs="Times New Roman"/>
          <w:sz w:val="28"/>
          <w:szCs w:val="28"/>
        </w:rPr>
        <w:t xml:space="preserve"> de fecha 30 de julio de 2013 y su</w:t>
      </w:r>
      <w:r w:rsidR="00CD18A2" w:rsidRPr="000063BC">
        <w:rPr>
          <w:rFonts w:ascii="Georgia" w:hAnsi="Georgia" w:cs="Times New Roman"/>
          <w:sz w:val="28"/>
          <w:szCs w:val="28"/>
        </w:rPr>
        <w:t xml:space="preserve"> modificación efectuada mediante la Ley No. 142-13 del 30 de septiembre del 2013</w:t>
      </w:r>
      <w:r w:rsidR="00986AC3" w:rsidRPr="000063BC">
        <w:rPr>
          <w:rFonts w:ascii="Georgia" w:hAnsi="Georgia" w:cs="Times New Roman"/>
          <w:sz w:val="28"/>
          <w:szCs w:val="28"/>
        </w:rPr>
        <w:t xml:space="preserve"> </w:t>
      </w:r>
      <w:r w:rsidRPr="000063BC">
        <w:rPr>
          <w:rFonts w:ascii="Georgia" w:hAnsi="Georgia" w:cs="Times New Roman"/>
          <w:sz w:val="28"/>
          <w:szCs w:val="28"/>
        </w:rPr>
        <w:t xml:space="preserve">que crea el Ministerio de Energía y Minas, a fin de satisfacer </w:t>
      </w:r>
      <w:r w:rsidR="009738CD" w:rsidRPr="000063BC">
        <w:rPr>
          <w:rFonts w:ascii="Georgia" w:hAnsi="Georgia" w:cs="Times New Roman"/>
          <w:sz w:val="28"/>
          <w:szCs w:val="28"/>
        </w:rPr>
        <w:t>en condici</w:t>
      </w:r>
      <w:r w:rsidRPr="000063BC">
        <w:rPr>
          <w:rFonts w:ascii="Georgia" w:hAnsi="Georgia" w:cs="Times New Roman"/>
          <w:sz w:val="28"/>
          <w:szCs w:val="28"/>
        </w:rPr>
        <w:t>ones de efi</w:t>
      </w:r>
      <w:r w:rsidR="009738CD" w:rsidRPr="000063BC">
        <w:rPr>
          <w:rFonts w:ascii="Georgia" w:hAnsi="Georgia" w:cs="Times New Roman"/>
          <w:sz w:val="28"/>
          <w:szCs w:val="28"/>
        </w:rPr>
        <w:t>cacia, objet</w:t>
      </w:r>
      <w:r w:rsidRPr="000063BC">
        <w:rPr>
          <w:rFonts w:ascii="Georgia" w:hAnsi="Georgia" w:cs="Times New Roman"/>
          <w:sz w:val="28"/>
          <w:szCs w:val="28"/>
        </w:rPr>
        <w:t xml:space="preserve">ividad, transparencia, </w:t>
      </w:r>
      <w:r w:rsidR="009738CD" w:rsidRPr="000063BC">
        <w:rPr>
          <w:rFonts w:ascii="Georgia" w:hAnsi="Georgia" w:cs="Times New Roman"/>
          <w:sz w:val="28"/>
          <w:szCs w:val="28"/>
        </w:rPr>
        <w:t xml:space="preserve">y </w:t>
      </w:r>
      <w:r w:rsidRPr="000063BC">
        <w:rPr>
          <w:rFonts w:ascii="Georgia" w:hAnsi="Georgia" w:cs="Times New Roman"/>
          <w:sz w:val="28"/>
          <w:szCs w:val="28"/>
        </w:rPr>
        <w:t>coordinación</w:t>
      </w:r>
      <w:r w:rsidR="009738CD" w:rsidRPr="000063BC">
        <w:rPr>
          <w:rFonts w:ascii="Georgia" w:hAnsi="Georgia" w:cs="Times New Roman"/>
          <w:sz w:val="28"/>
          <w:szCs w:val="28"/>
        </w:rPr>
        <w:t xml:space="preserve"> el interés </w:t>
      </w:r>
      <w:r w:rsidRPr="000063BC">
        <w:rPr>
          <w:rFonts w:ascii="Georgia" w:hAnsi="Georgia" w:cs="Times New Roman"/>
          <w:sz w:val="28"/>
          <w:szCs w:val="28"/>
        </w:rPr>
        <w:t xml:space="preserve">nacional y las </w:t>
      </w:r>
      <w:r w:rsidR="009738CD" w:rsidRPr="000063BC">
        <w:rPr>
          <w:rFonts w:ascii="Georgia" w:hAnsi="Georgia" w:cs="Times New Roman"/>
          <w:sz w:val="28"/>
          <w:szCs w:val="28"/>
        </w:rPr>
        <w:t>necesidades de</w:t>
      </w:r>
      <w:r w:rsidRPr="000063BC">
        <w:rPr>
          <w:rFonts w:ascii="Georgia" w:hAnsi="Georgia" w:cs="Times New Roman"/>
          <w:sz w:val="28"/>
          <w:szCs w:val="28"/>
        </w:rPr>
        <w:t>l país, en lo que atañe a los sectores de energía</w:t>
      </w:r>
      <w:r w:rsidR="00C91949" w:rsidRPr="000063BC">
        <w:rPr>
          <w:rFonts w:ascii="Georgia" w:hAnsi="Georgia" w:cs="Times New Roman"/>
          <w:sz w:val="28"/>
          <w:szCs w:val="28"/>
        </w:rPr>
        <w:t xml:space="preserve">, </w:t>
      </w:r>
      <w:r w:rsidRPr="000063BC">
        <w:rPr>
          <w:rFonts w:ascii="Georgia" w:hAnsi="Georgia" w:cs="Times New Roman"/>
          <w:sz w:val="28"/>
          <w:szCs w:val="28"/>
        </w:rPr>
        <w:t>minas</w:t>
      </w:r>
      <w:r w:rsidR="00C91949" w:rsidRPr="000063BC">
        <w:rPr>
          <w:rFonts w:ascii="Georgia" w:hAnsi="Georgia" w:cs="Times New Roman"/>
          <w:sz w:val="28"/>
          <w:szCs w:val="28"/>
        </w:rPr>
        <w:t xml:space="preserve"> e hidrocarburos</w:t>
      </w:r>
      <w:r w:rsidRPr="000063BC">
        <w:rPr>
          <w:rFonts w:ascii="Georgia" w:hAnsi="Georgia" w:cs="Times New Roman"/>
          <w:sz w:val="28"/>
          <w:szCs w:val="28"/>
        </w:rPr>
        <w:t>, c</w:t>
      </w:r>
      <w:r w:rsidR="009738CD" w:rsidRPr="000063BC">
        <w:rPr>
          <w:rFonts w:ascii="Georgia" w:hAnsi="Georgia" w:cs="Times New Roman"/>
          <w:sz w:val="28"/>
          <w:szCs w:val="28"/>
        </w:rPr>
        <w:t>on somet</w:t>
      </w:r>
      <w:r w:rsidRPr="000063BC">
        <w:rPr>
          <w:rFonts w:ascii="Georgia" w:hAnsi="Georgia" w:cs="Times New Roman"/>
          <w:sz w:val="28"/>
          <w:szCs w:val="28"/>
        </w:rPr>
        <w:t>imiento pleno al ordenami</w:t>
      </w:r>
      <w:r w:rsidR="009738CD" w:rsidRPr="000063BC">
        <w:rPr>
          <w:rFonts w:ascii="Georgia" w:hAnsi="Georgia" w:cs="Times New Roman"/>
          <w:sz w:val="28"/>
          <w:szCs w:val="28"/>
        </w:rPr>
        <w:t xml:space="preserve">ento </w:t>
      </w:r>
      <w:r w:rsidR="00B97A06" w:rsidRPr="000063BC">
        <w:rPr>
          <w:rFonts w:ascii="Georgia" w:hAnsi="Georgia" w:cs="Times New Roman"/>
          <w:sz w:val="28"/>
          <w:szCs w:val="28"/>
        </w:rPr>
        <w:t>jurídico</w:t>
      </w:r>
      <w:r w:rsidRPr="000063BC">
        <w:rPr>
          <w:rFonts w:ascii="Georgia" w:hAnsi="Georgia" w:cs="Times New Roman"/>
          <w:sz w:val="28"/>
          <w:szCs w:val="28"/>
        </w:rPr>
        <w:t xml:space="preserve"> del Est</w:t>
      </w:r>
      <w:r w:rsidR="00C91949" w:rsidRPr="000063BC">
        <w:rPr>
          <w:rFonts w:ascii="Georgia" w:hAnsi="Georgia" w:cs="Times New Roman"/>
          <w:sz w:val="28"/>
          <w:szCs w:val="28"/>
        </w:rPr>
        <w:t>ado, quedando constituido en lo adelante como el “Ministerio de Energía, Minas e Hidrocarburos”</w:t>
      </w:r>
      <w:r w:rsidR="00FF7625" w:rsidRPr="000063BC">
        <w:rPr>
          <w:rFonts w:ascii="Georgia" w:hAnsi="Georgia" w:cs="Times New Roman"/>
          <w:sz w:val="28"/>
          <w:szCs w:val="28"/>
        </w:rPr>
        <w:t>.</w:t>
      </w:r>
    </w:p>
    <w:p w14:paraId="4B613459" w14:textId="77777777" w:rsidR="00217546" w:rsidRPr="000063BC" w:rsidRDefault="00217546" w:rsidP="00217546">
      <w:pPr>
        <w:spacing w:after="0"/>
        <w:jc w:val="both"/>
        <w:rPr>
          <w:rFonts w:ascii="Georgia" w:hAnsi="Georgia" w:cs="Times New Roman"/>
          <w:sz w:val="28"/>
          <w:szCs w:val="28"/>
        </w:rPr>
      </w:pPr>
    </w:p>
    <w:p w14:paraId="58B3C268" w14:textId="17161A85" w:rsidR="00FF7625" w:rsidRPr="000063BC" w:rsidRDefault="00B97A06" w:rsidP="00217546">
      <w:pPr>
        <w:spacing w:after="0"/>
        <w:jc w:val="both"/>
        <w:rPr>
          <w:rFonts w:ascii="Georgia" w:hAnsi="Georgia"/>
          <w:i/>
          <w:sz w:val="28"/>
          <w:szCs w:val="28"/>
        </w:rPr>
      </w:pPr>
      <w:r w:rsidRPr="000063BC">
        <w:rPr>
          <w:rFonts w:ascii="Georgia" w:hAnsi="Georgia" w:cs="Times New Roman"/>
          <w:b/>
          <w:sz w:val="28"/>
          <w:szCs w:val="28"/>
        </w:rPr>
        <w:t>Artículo</w:t>
      </w:r>
      <w:r w:rsidR="009738CD" w:rsidRPr="000063BC">
        <w:rPr>
          <w:rFonts w:ascii="Georgia" w:hAnsi="Georgia" w:cs="Times New Roman"/>
          <w:b/>
          <w:sz w:val="28"/>
          <w:szCs w:val="28"/>
        </w:rPr>
        <w:t xml:space="preserve"> </w:t>
      </w:r>
      <w:r w:rsidR="005C5C2B" w:rsidRPr="000063BC">
        <w:rPr>
          <w:rFonts w:ascii="Georgia" w:hAnsi="Georgia" w:cs="Times New Roman"/>
          <w:b/>
          <w:sz w:val="28"/>
          <w:szCs w:val="28"/>
        </w:rPr>
        <w:t>2</w:t>
      </w:r>
      <w:r w:rsidR="00FC71EA" w:rsidRPr="000063BC">
        <w:rPr>
          <w:rFonts w:ascii="Georgia" w:hAnsi="Georgia" w:cs="Times New Roman"/>
          <w:b/>
          <w:sz w:val="28"/>
          <w:szCs w:val="28"/>
        </w:rPr>
        <w:t xml:space="preserve">: </w:t>
      </w:r>
      <w:r w:rsidR="00CD18A2" w:rsidRPr="000063BC">
        <w:rPr>
          <w:rFonts w:ascii="Georgia" w:hAnsi="Georgia" w:cs="Times New Roman"/>
          <w:b/>
          <w:sz w:val="28"/>
          <w:szCs w:val="28"/>
        </w:rPr>
        <w:t>Princi</w:t>
      </w:r>
      <w:r w:rsidR="004A7C5B" w:rsidRPr="000063BC">
        <w:rPr>
          <w:rFonts w:ascii="Georgia" w:hAnsi="Georgia" w:cs="Times New Roman"/>
          <w:b/>
          <w:sz w:val="28"/>
          <w:szCs w:val="28"/>
        </w:rPr>
        <w:t>pios que fundamentan la reforma:</w:t>
      </w:r>
      <w:r w:rsidR="00217546" w:rsidRPr="00B2747D">
        <w:rPr>
          <w:rFonts w:ascii="Georgia" w:hAnsi="Georgia" w:cs="Times New Roman"/>
          <w:sz w:val="28"/>
          <w:szCs w:val="28"/>
        </w:rPr>
        <w:t xml:space="preserve"> </w:t>
      </w:r>
      <w:r w:rsidR="00FF7625" w:rsidRPr="000063BC">
        <w:rPr>
          <w:rFonts w:ascii="Georgia" w:hAnsi="Georgia"/>
          <w:sz w:val="28"/>
          <w:szCs w:val="28"/>
        </w:rPr>
        <w:t xml:space="preserve">Los sectores de energía, minas e hidrocarburos se regirán por los siguientes principios que fundamentan la organización y funcionamiento de la Administración Pública y que sirven de sustento para efectuar la reestructuración de la Ley Orgánica del Ministerio de Energía y Minas: </w:t>
      </w:r>
      <w:r w:rsidR="00FF7625" w:rsidRPr="000063BC">
        <w:rPr>
          <w:rFonts w:ascii="Georgia" w:hAnsi="Georgia"/>
          <w:i/>
          <w:sz w:val="28"/>
          <w:szCs w:val="28"/>
        </w:rPr>
        <w:t xml:space="preserve">1) Principio de unidad de la Administración Pública, 2) principio de juridicidad, 3) principio de lealtad institucional, 4) principios de coordinación y colaboración, 5) principio de funcionamiento planificado y evaluación del desempeño de los resultados, 6) principio de eficacia de la actividad administrativa, 7) principio de eficiencia de la actividad administrativa, 8) principio de racionalidad, 9) principio </w:t>
      </w:r>
      <w:r w:rsidR="00FF7625" w:rsidRPr="000063BC">
        <w:rPr>
          <w:rFonts w:ascii="Georgia" w:hAnsi="Georgia"/>
          <w:i/>
          <w:sz w:val="28"/>
          <w:szCs w:val="28"/>
        </w:rPr>
        <w:lastRenderedPageBreak/>
        <w:t>de responsabilidad fiscal de la organización, 10) principio de rendición de cuentas, 11) principio de transparencia, 12) principio de publicidad, 13) principio de participación en las políticas públicas, 14) principio de competencia, 15) principio de jerarquía, 16) principio de simplicidad y cercanía organizativa a los particulares, 17) principio de responsabilidad civil y penal.</w:t>
      </w:r>
    </w:p>
    <w:p w14:paraId="5FC6623E" w14:textId="77777777" w:rsidR="00FF7625" w:rsidRPr="000063BC" w:rsidRDefault="00FF7625" w:rsidP="00217546">
      <w:pPr>
        <w:spacing w:after="0"/>
        <w:jc w:val="both"/>
        <w:rPr>
          <w:rFonts w:ascii="Georgia" w:hAnsi="Georgia" w:cs="Times New Roman"/>
          <w:sz w:val="28"/>
          <w:szCs w:val="28"/>
        </w:rPr>
      </w:pPr>
    </w:p>
    <w:p w14:paraId="5F88B213" w14:textId="726D0028" w:rsidR="00B86D1C" w:rsidRPr="000063BC" w:rsidRDefault="00CD18A2" w:rsidP="00217546">
      <w:pPr>
        <w:shd w:val="clear" w:color="auto" w:fill="FFFFFF"/>
        <w:spacing w:after="0" w:line="240" w:lineRule="auto"/>
        <w:jc w:val="both"/>
        <w:rPr>
          <w:rFonts w:ascii="Georgia" w:hAnsi="Georgia" w:cs="Times New Roman"/>
          <w:sz w:val="28"/>
          <w:szCs w:val="28"/>
        </w:rPr>
      </w:pPr>
      <w:r w:rsidRPr="000063BC">
        <w:rPr>
          <w:rFonts w:ascii="Georgia" w:hAnsi="Georgia" w:cs="Times New Roman"/>
          <w:sz w:val="28"/>
          <w:szCs w:val="28"/>
        </w:rPr>
        <w:t xml:space="preserve">Párrafo I. Interpretación de la ley. Esta ley deberá ser interpretada de conformidad con </w:t>
      </w:r>
      <w:r w:rsidR="00B86D1C" w:rsidRPr="000063BC">
        <w:rPr>
          <w:rFonts w:ascii="Georgia" w:hAnsi="Georgia" w:cs="Times New Roman"/>
          <w:sz w:val="28"/>
          <w:szCs w:val="28"/>
        </w:rPr>
        <w:t xml:space="preserve">estos principios, </w:t>
      </w:r>
      <w:r w:rsidRPr="000063BC">
        <w:rPr>
          <w:rFonts w:ascii="Georgia" w:hAnsi="Georgia" w:cs="Times New Roman"/>
          <w:sz w:val="28"/>
          <w:szCs w:val="28"/>
        </w:rPr>
        <w:t xml:space="preserve">los Convenios Internacionales ratificados por la República Dominicana y se complementará con el reglamento que sea dictado para la presente ley por el Poder Ejecutivo y </w:t>
      </w:r>
      <w:r w:rsidR="00B86D1C" w:rsidRPr="000063BC">
        <w:rPr>
          <w:rFonts w:ascii="Georgia" w:hAnsi="Georgia" w:cs="Times New Roman"/>
          <w:sz w:val="28"/>
          <w:szCs w:val="28"/>
        </w:rPr>
        <w:t>por los reglamentos inte</w:t>
      </w:r>
      <w:r w:rsidR="00C91949" w:rsidRPr="000063BC">
        <w:rPr>
          <w:rFonts w:ascii="Georgia" w:hAnsi="Georgia" w:cs="Times New Roman"/>
          <w:sz w:val="28"/>
          <w:szCs w:val="28"/>
        </w:rPr>
        <w:t>rnos del Ministerio de Energía, Minas e Hidrocarburos.</w:t>
      </w:r>
    </w:p>
    <w:p w14:paraId="082CAEF0" w14:textId="77777777" w:rsidR="00ED2AAA" w:rsidRPr="000063BC" w:rsidRDefault="00ED2AAA" w:rsidP="00217546">
      <w:pPr>
        <w:spacing w:after="0"/>
        <w:jc w:val="center"/>
        <w:rPr>
          <w:rFonts w:ascii="Georgia" w:hAnsi="Georgia" w:cs="Times New Roman"/>
          <w:b/>
          <w:sz w:val="28"/>
          <w:szCs w:val="28"/>
        </w:rPr>
      </w:pPr>
    </w:p>
    <w:p w14:paraId="527BD5EE" w14:textId="3B109757" w:rsidR="00731E8D" w:rsidRPr="000063BC" w:rsidRDefault="005973CF" w:rsidP="00217546">
      <w:pPr>
        <w:spacing w:after="0"/>
        <w:jc w:val="center"/>
        <w:rPr>
          <w:rFonts w:ascii="Georgia" w:hAnsi="Georgia" w:cs="Times New Roman"/>
          <w:b/>
          <w:sz w:val="28"/>
          <w:szCs w:val="28"/>
        </w:rPr>
      </w:pPr>
      <w:r w:rsidRPr="000063BC">
        <w:rPr>
          <w:rFonts w:ascii="Georgia" w:hAnsi="Georgia" w:cs="Times New Roman"/>
          <w:b/>
          <w:sz w:val="28"/>
          <w:szCs w:val="28"/>
        </w:rPr>
        <w:t>TITULO II</w:t>
      </w:r>
    </w:p>
    <w:p w14:paraId="3243A222" w14:textId="482AFA19" w:rsidR="00731E8D" w:rsidRPr="000063BC" w:rsidRDefault="00731E8D" w:rsidP="00217546">
      <w:pPr>
        <w:spacing w:after="0"/>
        <w:jc w:val="center"/>
        <w:rPr>
          <w:rFonts w:ascii="Georgia" w:hAnsi="Georgia" w:cs="Times New Roman"/>
          <w:b/>
          <w:sz w:val="28"/>
          <w:szCs w:val="28"/>
        </w:rPr>
      </w:pPr>
      <w:r w:rsidRPr="000063BC">
        <w:rPr>
          <w:rFonts w:ascii="Georgia" w:hAnsi="Georgia" w:cs="Times New Roman"/>
          <w:b/>
          <w:sz w:val="28"/>
          <w:szCs w:val="28"/>
        </w:rPr>
        <w:t>DE LA SUPRESION Y ABSORCION DE ENTES DEL ESTADO</w:t>
      </w:r>
    </w:p>
    <w:p w14:paraId="4029A5E4" w14:textId="6302FFDE" w:rsidR="00797BF9" w:rsidRPr="000063BC" w:rsidRDefault="00731E8D" w:rsidP="00217546">
      <w:pPr>
        <w:spacing w:after="0"/>
        <w:jc w:val="center"/>
        <w:rPr>
          <w:rFonts w:ascii="Georgia" w:hAnsi="Georgia" w:cs="Times New Roman"/>
          <w:b/>
          <w:sz w:val="28"/>
          <w:szCs w:val="28"/>
        </w:rPr>
      </w:pPr>
      <w:r w:rsidRPr="000063BC">
        <w:rPr>
          <w:rFonts w:ascii="Georgia" w:hAnsi="Georgia" w:cs="Times New Roman"/>
          <w:b/>
          <w:sz w:val="28"/>
          <w:szCs w:val="28"/>
        </w:rPr>
        <w:t>Capítulo 2</w:t>
      </w:r>
    </w:p>
    <w:p w14:paraId="051EC2B1" w14:textId="65016268" w:rsidR="00D80234" w:rsidRPr="000063BC" w:rsidRDefault="00FB0648" w:rsidP="00217546">
      <w:pPr>
        <w:spacing w:after="0"/>
        <w:jc w:val="center"/>
        <w:rPr>
          <w:rFonts w:ascii="Georgia" w:hAnsi="Georgia" w:cs="Times New Roman"/>
          <w:b/>
          <w:sz w:val="28"/>
          <w:szCs w:val="28"/>
        </w:rPr>
      </w:pPr>
      <w:r w:rsidRPr="000063BC">
        <w:rPr>
          <w:rFonts w:ascii="Georgia" w:hAnsi="Georgia" w:cs="Times New Roman"/>
          <w:b/>
          <w:sz w:val="28"/>
          <w:szCs w:val="28"/>
        </w:rPr>
        <w:t>Modificación de la estructura</w:t>
      </w:r>
      <w:r w:rsidR="00C91949" w:rsidRPr="000063BC">
        <w:rPr>
          <w:rFonts w:ascii="Georgia" w:hAnsi="Georgia" w:cs="Times New Roman"/>
          <w:b/>
          <w:sz w:val="28"/>
          <w:szCs w:val="28"/>
        </w:rPr>
        <w:t xml:space="preserve"> para convertirse en </w:t>
      </w:r>
      <w:r w:rsidRPr="000063BC">
        <w:rPr>
          <w:rFonts w:ascii="Georgia" w:hAnsi="Georgia" w:cs="Times New Roman"/>
          <w:b/>
          <w:sz w:val="28"/>
          <w:szCs w:val="28"/>
        </w:rPr>
        <w:t>el Ministerio de Energía</w:t>
      </w:r>
      <w:r w:rsidR="00C91949" w:rsidRPr="000063BC">
        <w:rPr>
          <w:rFonts w:ascii="Georgia" w:hAnsi="Georgia" w:cs="Times New Roman"/>
          <w:b/>
          <w:sz w:val="28"/>
          <w:szCs w:val="28"/>
        </w:rPr>
        <w:t>,</w:t>
      </w:r>
      <w:r w:rsidRPr="000063BC">
        <w:rPr>
          <w:rFonts w:ascii="Georgia" w:hAnsi="Georgia" w:cs="Times New Roman"/>
          <w:b/>
          <w:sz w:val="28"/>
          <w:szCs w:val="28"/>
        </w:rPr>
        <w:t xml:space="preserve"> Minas</w:t>
      </w:r>
      <w:r w:rsidR="00C91949" w:rsidRPr="000063BC">
        <w:rPr>
          <w:rFonts w:ascii="Georgia" w:hAnsi="Georgia" w:cs="Times New Roman"/>
          <w:b/>
          <w:sz w:val="28"/>
          <w:szCs w:val="28"/>
        </w:rPr>
        <w:t xml:space="preserve"> e Hidrocarburos</w:t>
      </w:r>
      <w:r w:rsidRPr="000063BC">
        <w:rPr>
          <w:rFonts w:ascii="Georgia" w:hAnsi="Georgia" w:cs="Times New Roman"/>
          <w:b/>
          <w:sz w:val="28"/>
          <w:szCs w:val="28"/>
        </w:rPr>
        <w:t xml:space="preserve"> </w:t>
      </w:r>
    </w:p>
    <w:p w14:paraId="3A4DD103" w14:textId="77777777" w:rsidR="00217546" w:rsidRPr="00B2747D" w:rsidRDefault="00217546" w:rsidP="00217546">
      <w:pPr>
        <w:spacing w:after="0"/>
        <w:jc w:val="both"/>
        <w:rPr>
          <w:rFonts w:ascii="Georgia" w:hAnsi="Georgia" w:cs="Times New Roman"/>
          <w:sz w:val="28"/>
          <w:szCs w:val="28"/>
        </w:rPr>
      </w:pPr>
    </w:p>
    <w:p w14:paraId="4D19F3CE" w14:textId="1B31AA16" w:rsidR="00D80234" w:rsidRPr="000063BC" w:rsidRDefault="005B6EF0" w:rsidP="00217546">
      <w:pPr>
        <w:spacing w:after="0"/>
        <w:jc w:val="both"/>
        <w:rPr>
          <w:rFonts w:ascii="Georgia" w:hAnsi="Georgia" w:cs="Times New Roman"/>
          <w:b/>
          <w:sz w:val="28"/>
          <w:szCs w:val="28"/>
        </w:rPr>
      </w:pPr>
      <w:r w:rsidRPr="000063BC">
        <w:rPr>
          <w:rFonts w:ascii="Georgia" w:hAnsi="Georgia" w:cs="Times New Roman"/>
          <w:b/>
          <w:sz w:val="28"/>
          <w:szCs w:val="28"/>
        </w:rPr>
        <w:t>Artículo</w:t>
      </w:r>
      <w:r w:rsidR="00D80234" w:rsidRPr="000063BC">
        <w:rPr>
          <w:rFonts w:ascii="Georgia" w:hAnsi="Georgia" w:cs="Times New Roman"/>
          <w:b/>
          <w:sz w:val="28"/>
          <w:szCs w:val="28"/>
        </w:rPr>
        <w:t xml:space="preserve"> </w:t>
      </w:r>
      <w:r w:rsidR="00777E67" w:rsidRPr="000063BC">
        <w:rPr>
          <w:rFonts w:ascii="Georgia" w:hAnsi="Georgia" w:cs="Times New Roman"/>
          <w:b/>
          <w:sz w:val="28"/>
          <w:szCs w:val="28"/>
        </w:rPr>
        <w:t>3</w:t>
      </w:r>
      <w:r w:rsidR="00D80234" w:rsidRPr="000063BC">
        <w:rPr>
          <w:rFonts w:ascii="Georgia" w:hAnsi="Georgia" w:cs="Times New Roman"/>
          <w:b/>
          <w:sz w:val="28"/>
          <w:szCs w:val="28"/>
        </w:rPr>
        <w:t xml:space="preserve">. De la </w:t>
      </w:r>
      <w:r w:rsidRPr="000063BC">
        <w:rPr>
          <w:rFonts w:ascii="Georgia" w:hAnsi="Georgia" w:cs="Times New Roman"/>
          <w:b/>
          <w:sz w:val="28"/>
          <w:szCs w:val="28"/>
        </w:rPr>
        <w:t xml:space="preserve">estructura </w:t>
      </w:r>
      <w:r w:rsidR="00FB0648" w:rsidRPr="000063BC">
        <w:rPr>
          <w:rFonts w:ascii="Georgia" w:hAnsi="Georgia" w:cs="Times New Roman"/>
          <w:b/>
          <w:sz w:val="28"/>
          <w:szCs w:val="28"/>
        </w:rPr>
        <w:t>orgánica</w:t>
      </w:r>
      <w:r w:rsidRPr="000063BC">
        <w:rPr>
          <w:rFonts w:ascii="Georgia" w:hAnsi="Georgia" w:cs="Times New Roman"/>
          <w:b/>
          <w:sz w:val="28"/>
          <w:szCs w:val="28"/>
        </w:rPr>
        <w:t xml:space="preserve"> del </w:t>
      </w:r>
      <w:r w:rsidR="00C91949" w:rsidRPr="000063BC">
        <w:rPr>
          <w:rFonts w:ascii="Georgia" w:hAnsi="Georgia" w:cs="Times New Roman"/>
          <w:b/>
          <w:sz w:val="28"/>
          <w:szCs w:val="28"/>
        </w:rPr>
        <w:t>M</w:t>
      </w:r>
      <w:r w:rsidRPr="000063BC">
        <w:rPr>
          <w:rFonts w:ascii="Georgia" w:hAnsi="Georgia" w:cs="Times New Roman"/>
          <w:b/>
          <w:sz w:val="28"/>
          <w:szCs w:val="28"/>
        </w:rPr>
        <w:t xml:space="preserve">inisterio </w:t>
      </w:r>
      <w:r w:rsidR="00C91949" w:rsidRPr="000063BC">
        <w:rPr>
          <w:rFonts w:ascii="Georgia" w:hAnsi="Georgia" w:cs="Times New Roman"/>
          <w:b/>
          <w:sz w:val="28"/>
          <w:szCs w:val="28"/>
        </w:rPr>
        <w:t>creado bajo la Ley 100-13 y sus modificaciones</w:t>
      </w:r>
      <w:r w:rsidRPr="000063BC">
        <w:rPr>
          <w:rFonts w:ascii="Georgia" w:hAnsi="Georgia" w:cs="Times New Roman"/>
          <w:b/>
          <w:sz w:val="28"/>
          <w:szCs w:val="28"/>
        </w:rPr>
        <w:t xml:space="preserve"> </w:t>
      </w:r>
    </w:p>
    <w:p w14:paraId="5658404C" w14:textId="77777777" w:rsidR="00217546" w:rsidRPr="00B2747D" w:rsidRDefault="00217546" w:rsidP="00217546">
      <w:pPr>
        <w:spacing w:after="0"/>
        <w:jc w:val="both"/>
        <w:rPr>
          <w:rFonts w:ascii="Georgia" w:hAnsi="Georgia" w:cs="Times New Roman"/>
          <w:sz w:val="28"/>
          <w:szCs w:val="28"/>
        </w:rPr>
      </w:pPr>
    </w:p>
    <w:p w14:paraId="334B37D7" w14:textId="530CB467" w:rsidR="005B6EF0" w:rsidRPr="000063BC" w:rsidRDefault="00FB0648" w:rsidP="00217546">
      <w:pPr>
        <w:spacing w:after="0"/>
        <w:jc w:val="both"/>
        <w:rPr>
          <w:rFonts w:ascii="Georgia" w:hAnsi="Georgia" w:cs="Times New Roman"/>
          <w:sz w:val="28"/>
          <w:szCs w:val="28"/>
        </w:rPr>
      </w:pPr>
      <w:r w:rsidRPr="000063BC">
        <w:rPr>
          <w:rFonts w:ascii="Georgia" w:hAnsi="Georgia" w:cs="Times New Roman"/>
          <w:sz w:val="28"/>
          <w:szCs w:val="28"/>
        </w:rPr>
        <w:t>Se modifica el Artículo 5 de la Ley 100-13</w:t>
      </w:r>
      <w:r w:rsidR="00D60103" w:rsidRPr="000063BC">
        <w:rPr>
          <w:rFonts w:ascii="Georgia" w:hAnsi="Georgia" w:cs="Times New Roman"/>
          <w:sz w:val="28"/>
          <w:szCs w:val="28"/>
        </w:rPr>
        <w:t>,  y todos los demás artículos que le sean contrarios</w:t>
      </w:r>
      <w:r w:rsidR="00ED2AAA" w:rsidRPr="000063BC">
        <w:rPr>
          <w:rFonts w:ascii="Georgia" w:hAnsi="Georgia" w:cs="Times New Roman"/>
          <w:sz w:val="28"/>
          <w:szCs w:val="28"/>
        </w:rPr>
        <w:t xml:space="preserve"> o antagónicos</w:t>
      </w:r>
      <w:r w:rsidRPr="000063BC">
        <w:rPr>
          <w:rFonts w:ascii="Georgia" w:hAnsi="Georgia" w:cs="Times New Roman"/>
          <w:sz w:val="28"/>
          <w:szCs w:val="28"/>
        </w:rPr>
        <w:t xml:space="preserve"> para que en lo adelante </w:t>
      </w:r>
      <w:r w:rsidR="00C91949" w:rsidRPr="000063BC">
        <w:rPr>
          <w:rFonts w:ascii="Georgia" w:hAnsi="Georgia" w:cs="Times New Roman"/>
          <w:sz w:val="28"/>
          <w:szCs w:val="28"/>
        </w:rPr>
        <w:t xml:space="preserve">el Ministerio de Energía, Minas e Hidrocarburos </w:t>
      </w:r>
      <w:r w:rsidR="005B6EF0" w:rsidRPr="000063BC">
        <w:rPr>
          <w:rFonts w:ascii="Georgia" w:hAnsi="Georgia" w:cs="Times New Roman"/>
          <w:sz w:val="28"/>
          <w:szCs w:val="28"/>
        </w:rPr>
        <w:t>est</w:t>
      </w:r>
      <w:r w:rsidRPr="000063BC">
        <w:rPr>
          <w:rFonts w:ascii="Georgia" w:hAnsi="Georgia" w:cs="Times New Roman"/>
          <w:sz w:val="28"/>
          <w:szCs w:val="28"/>
        </w:rPr>
        <w:t xml:space="preserve">é </w:t>
      </w:r>
      <w:r w:rsidR="005B6EF0" w:rsidRPr="000063BC">
        <w:rPr>
          <w:rFonts w:ascii="Georgia" w:hAnsi="Georgia" w:cs="Times New Roman"/>
          <w:sz w:val="28"/>
          <w:szCs w:val="28"/>
        </w:rPr>
        <w:t>integrado</w:t>
      </w:r>
      <w:r w:rsidR="00C91949" w:rsidRPr="000063BC">
        <w:rPr>
          <w:rFonts w:ascii="Georgia" w:hAnsi="Georgia" w:cs="Times New Roman"/>
          <w:sz w:val="28"/>
          <w:szCs w:val="28"/>
        </w:rPr>
        <w:t xml:space="preserve"> </w:t>
      </w:r>
      <w:r w:rsidR="005B6EF0" w:rsidRPr="000063BC">
        <w:rPr>
          <w:rFonts w:ascii="Georgia" w:hAnsi="Georgia" w:cs="Times New Roman"/>
          <w:sz w:val="28"/>
          <w:szCs w:val="28"/>
        </w:rPr>
        <w:t>por los siguientes</w:t>
      </w:r>
      <w:r w:rsidRPr="000063BC">
        <w:rPr>
          <w:rFonts w:ascii="Georgia" w:hAnsi="Georgia" w:cs="Times New Roman"/>
          <w:sz w:val="28"/>
          <w:szCs w:val="28"/>
        </w:rPr>
        <w:t xml:space="preserve"> </w:t>
      </w:r>
      <w:r w:rsidR="005B6EF0" w:rsidRPr="000063BC">
        <w:rPr>
          <w:rFonts w:ascii="Georgia" w:hAnsi="Georgia" w:cs="Times New Roman"/>
          <w:sz w:val="28"/>
          <w:szCs w:val="28"/>
        </w:rPr>
        <w:t>viceministerios: a)</w:t>
      </w:r>
      <w:r w:rsidRPr="000063BC">
        <w:rPr>
          <w:rFonts w:ascii="Georgia" w:hAnsi="Georgia" w:cs="Times New Roman"/>
          <w:sz w:val="28"/>
          <w:szCs w:val="28"/>
        </w:rPr>
        <w:t xml:space="preserve"> </w:t>
      </w:r>
      <w:r w:rsidR="005B6EF0" w:rsidRPr="000063BC">
        <w:rPr>
          <w:rFonts w:ascii="Georgia" w:hAnsi="Georgia" w:cs="Times New Roman"/>
          <w:sz w:val="28"/>
          <w:szCs w:val="28"/>
        </w:rPr>
        <w:t>el</w:t>
      </w:r>
      <w:r w:rsidRPr="000063BC">
        <w:rPr>
          <w:rFonts w:ascii="Georgia" w:hAnsi="Georgia" w:cs="Times New Roman"/>
          <w:sz w:val="28"/>
          <w:szCs w:val="28"/>
        </w:rPr>
        <w:t xml:space="preserve"> </w:t>
      </w:r>
      <w:r w:rsidR="005B6EF0" w:rsidRPr="000063BC">
        <w:rPr>
          <w:rFonts w:ascii="Georgia" w:hAnsi="Georgia" w:cs="Times New Roman"/>
          <w:sz w:val="28"/>
          <w:szCs w:val="28"/>
        </w:rPr>
        <w:t>Viceministerio de</w:t>
      </w:r>
      <w:r w:rsidRPr="000063BC">
        <w:rPr>
          <w:rFonts w:ascii="Georgia" w:hAnsi="Georgia" w:cs="Times New Roman"/>
          <w:sz w:val="28"/>
          <w:szCs w:val="28"/>
        </w:rPr>
        <w:t xml:space="preserve"> </w:t>
      </w:r>
      <w:r w:rsidR="005B6EF0" w:rsidRPr="000063BC">
        <w:rPr>
          <w:rFonts w:ascii="Georgia" w:hAnsi="Georgia" w:cs="Times New Roman"/>
          <w:sz w:val="28"/>
          <w:szCs w:val="28"/>
        </w:rPr>
        <w:t xml:space="preserve">Energía, </w:t>
      </w:r>
      <w:r w:rsidRPr="000063BC">
        <w:rPr>
          <w:rFonts w:ascii="Georgia" w:hAnsi="Georgia" w:cs="Times New Roman"/>
          <w:sz w:val="28"/>
          <w:szCs w:val="28"/>
        </w:rPr>
        <w:t>bajo el cual estarán funcionando, las direcciones de energía convencional, energía renovable, e</w:t>
      </w:r>
      <w:r w:rsidR="005B6EF0" w:rsidRPr="000063BC">
        <w:rPr>
          <w:rFonts w:ascii="Georgia" w:hAnsi="Georgia" w:cs="Times New Roman"/>
          <w:sz w:val="28"/>
          <w:szCs w:val="28"/>
        </w:rPr>
        <w:t>nergía</w:t>
      </w:r>
      <w:r w:rsidRPr="000063BC">
        <w:rPr>
          <w:rFonts w:ascii="Georgia" w:hAnsi="Georgia" w:cs="Times New Roman"/>
          <w:sz w:val="28"/>
          <w:szCs w:val="28"/>
        </w:rPr>
        <w:t xml:space="preserve"> n</w:t>
      </w:r>
      <w:r w:rsidR="005B6EF0" w:rsidRPr="000063BC">
        <w:rPr>
          <w:rFonts w:ascii="Georgia" w:hAnsi="Georgia" w:cs="Times New Roman"/>
          <w:sz w:val="28"/>
          <w:szCs w:val="28"/>
        </w:rPr>
        <w:t>uclear,</w:t>
      </w:r>
      <w:r w:rsidRPr="000063BC">
        <w:rPr>
          <w:rFonts w:ascii="Georgia" w:hAnsi="Georgia" w:cs="Times New Roman"/>
          <w:sz w:val="28"/>
          <w:szCs w:val="28"/>
        </w:rPr>
        <w:t xml:space="preserve"> ahorro energético y seguridad energética e infraestructura; b) </w:t>
      </w:r>
      <w:r w:rsidR="005B6EF0" w:rsidRPr="000063BC">
        <w:rPr>
          <w:rFonts w:ascii="Georgia" w:hAnsi="Georgia" w:cs="Times New Roman"/>
          <w:sz w:val="28"/>
          <w:szCs w:val="28"/>
        </w:rPr>
        <w:t>el</w:t>
      </w:r>
      <w:r w:rsidRPr="000063BC">
        <w:rPr>
          <w:rFonts w:ascii="Georgia" w:hAnsi="Georgia" w:cs="Times New Roman"/>
          <w:sz w:val="28"/>
          <w:szCs w:val="28"/>
        </w:rPr>
        <w:t xml:space="preserve"> Viceministerio</w:t>
      </w:r>
      <w:r w:rsidR="005B6EF0" w:rsidRPr="000063BC">
        <w:rPr>
          <w:rFonts w:ascii="Georgia" w:hAnsi="Georgia" w:cs="Times New Roman"/>
          <w:sz w:val="28"/>
          <w:szCs w:val="28"/>
        </w:rPr>
        <w:t xml:space="preserve"> de Minas,</w:t>
      </w:r>
      <w:r w:rsidR="00ED2AAA" w:rsidRPr="000063BC">
        <w:rPr>
          <w:rFonts w:ascii="Georgia" w:hAnsi="Georgia" w:cs="Times New Roman"/>
          <w:sz w:val="28"/>
          <w:szCs w:val="28"/>
        </w:rPr>
        <w:t xml:space="preserve"> </w:t>
      </w:r>
      <w:r w:rsidR="00D60103" w:rsidRPr="000063BC">
        <w:rPr>
          <w:rFonts w:ascii="Georgia" w:hAnsi="Georgia" w:cs="Times New Roman"/>
          <w:sz w:val="28"/>
          <w:szCs w:val="28"/>
        </w:rPr>
        <w:t>quien</w:t>
      </w:r>
      <w:r w:rsidR="00B20993" w:rsidRPr="000063BC">
        <w:rPr>
          <w:rFonts w:ascii="Georgia" w:hAnsi="Georgia" w:cs="Times New Roman"/>
          <w:sz w:val="28"/>
          <w:szCs w:val="28"/>
        </w:rPr>
        <w:t xml:space="preserve"> </w:t>
      </w:r>
      <w:r w:rsidR="008B5CA5" w:rsidRPr="000063BC">
        <w:rPr>
          <w:rFonts w:ascii="Georgia" w:hAnsi="Georgia" w:cs="Times New Roman"/>
          <w:sz w:val="28"/>
          <w:szCs w:val="28"/>
        </w:rPr>
        <w:t>asumirá</w:t>
      </w:r>
      <w:r w:rsidR="00D60103" w:rsidRPr="000063BC">
        <w:rPr>
          <w:rFonts w:ascii="Georgia" w:hAnsi="Georgia" w:cs="Times New Roman"/>
          <w:sz w:val="28"/>
          <w:szCs w:val="28"/>
        </w:rPr>
        <w:t xml:space="preserve"> las funciones y atribuciones de la </w:t>
      </w:r>
      <w:r w:rsidR="00ED2AAA" w:rsidRPr="000063BC">
        <w:rPr>
          <w:rFonts w:ascii="Georgia" w:hAnsi="Georgia" w:cs="Times New Roman"/>
          <w:sz w:val="28"/>
          <w:szCs w:val="28"/>
        </w:rPr>
        <w:t>Dirección</w:t>
      </w:r>
      <w:r w:rsidR="00D60103" w:rsidRPr="000063BC">
        <w:rPr>
          <w:rFonts w:ascii="Georgia" w:hAnsi="Georgia" w:cs="Times New Roman"/>
          <w:sz w:val="28"/>
          <w:szCs w:val="28"/>
        </w:rPr>
        <w:t xml:space="preserve"> General de </w:t>
      </w:r>
      <w:r w:rsidR="00ED2AAA" w:rsidRPr="000063BC">
        <w:rPr>
          <w:rFonts w:ascii="Georgia" w:hAnsi="Georgia" w:cs="Times New Roman"/>
          <w:sz w:val="28"/>
          <w:szCs w:val="28"/>
        </w:rPr>
        <w:t>Minería</w:t>
      </w:r>
      <w:r w:rsidRPr="000063BC">
        <w:rPr>
          <w:rFonts w:ascii="Georgia" w:hAnsi="Georgia" w:cs="Times New Roman"/>
          <w:sz w:val="28"/>
          <w:szCs w:val="28"/>
        </w:rPr>
        <w:t xml:space="preserve"> y</w:t>
      </w:r>
      <w:r w:rsidR="005B6EF0" w:rsidRPr="000063BC">
        <w:rPr>
          <w:rFonts w:ascii="Georgia" w:hAnsi="Georgia" w:cs="Times New Roman"/>
          <w:sz w:val="28"/>
          <w:szCs w:val="28"/>
        </w:rPr>
        <w:t xml:space="preserve"> </w:t>
      </w:r>
      <w:r w:rsidRPr="000063BC">
        <w:rPr>
          <w:rFonts w:ascii="Georgia" w:hAnsi="Georgia" w:cs="Times New Roman"/>
          <w:sz w:val="28"/>
          <w:szCs w:val="28"/>
        </w:rPr>
        <w:t>c</w:t>
      </w:r>
      <w:r w:rsidR="005B6EF0" w:rsidRPr="000063BC">
        <w:rPr>
          <w:rFonts w:ascii="Georgia" w:hAnsi="Georgia" w:cs="Times New Roman"/>
          <w:sz w:val="28"/>
          <w:szCs w:val="28"/>
        </w:rPr>
        <w:t>) el Viceministerio de Hidrocarburos, los</w:t>
      </w:r>
      <w:r w:rsidRPr="000063BC">
        <w:rPr>
          <w:rFonts w:ascii="Georgia" w:hAnsi="Georgia" w:cs="Times New Roman"/>
          <w:sz w:val="28"/>
          <w:szCs w:val="28"/>
        </w:rPr>
        <w:t xml:space="preserve"> </w:t>
      </w:r>
      <w:r w:rsidR="005B6EF0" w:rsidRPr="000063BC">
        <w:rPr>
          <w:rFonts w:ascii="Georgia" w:hAnsi="Georgia" w:cs="Times New Roman"/>
          <w:sz w:val="28"/>
          <w:szCs w:val="28"/>
        </w:rPr>
        <w:t>cuales</w:t>
      </w:r>
      <w:r w:rsidRPr="000063BC">
        <w:rPr>
          <w:rFonts w:ascii="Georgia" w:hAnsi="Georgia" w:cs="Times New Roman"/>
          <w:sz w:val="28"/>
          <w:szCs w:val="28"/>
        </w:rPr>
        <w:t xml:space="preserve"> </w:t>
      </w:r>
      <w:r w:rsidR="005B6EF0" w:rsidRPr="000063BC">
        <w:rPr>
          <w:rFonts w:ascii="Georgia" w:hAnsi="Georgia" w:cs="Times New Roman"/>
          <w:sz w:val="28"/>
          <w:szCs w:val="28"/>
        </w:rPr>
        <w:t>dependerán directamente de</w:t>
      </w:r>
      <w:r w:rsidRPr="000063BC">
        <w:rPr>
          <w:rFonts w:ascii="Georgia" w:hAnsi="Georgia" w:cs="Times New Roman"/>
          <w:sz w:val="28"/>
          <w:szCs w:val="28"/>
        </w:rPr>
        <w:t xml:space="preserve"> </w:t>
      </w:r>
      <w:r w:rsidR="005B6EF0" w:rsidRPr="000063BC">
        <w:rPr>
          <w:rFonts w:ascii="Georgia" w:hAnsi="Georgia" w:cs="Times New Roman"/>
          <w:sz w:val="28"/>
          <w:szCs w:val="28"/>
        </w:rPr>
        <w:t>él(la)Ministro (a) de</w:t>
      </w:r>
      <w:r w:rsidRPr="000063BC">
        <w:rPr>
          <w:rFonts w:ascii="Georgia" w:hAnsi="Georgia" w:cs="Times New Roman"/>
          <w:sz w:val="28"/>
          <w:szCs w:val="28"/>
        </w:rPr>
        <w:t xml:space="preserve"> </w:t>
      </w:r>
      <w:r w:rsidR="005B6EF0" w:rsidRPr="000063BC">
        <w:rPr>
          <w:rFonts w:ascii="Georgia" w:hAnsi="Georgia" w:cs="Times New Roman"/>
          <w:sz w:val="28"/>
          <w:szCs w:val="28"/>
        </w:rPr>
        <w:t>Energía</w:t>
      </w:r>
      <w:r w:rsidR="00ED2AAA" w:rsidRPr="000063BC">
        <w:rPr>
          <w:rFonts w:ascii="Georgia" w:hAnsi="Georgia" w:cs="Times New Roman"/>
          <w:sz w:val="28"/>
          <w:szCs w:val="28"/>
        </w:rPr>
        <w:t>,</w:t>
      </w:r>
      <w:r w:rsidR="00B4485E" w:rsidRPr="000063BC">
        <w:rPr>
          <w:rFonts w:ascii="Georgia" w:hAnsi="Georgia" w:cs="Times New Roman"/>
          <w:sz w:val="28"/>
          <w:szCs w:val="28"/>
        </w:rPr>
        <w:t xml:space="preserve"> </w:t>
      </w:r>
      <w:r w:rsidR="005B6EF0" w:rsidRPr="000063BC">
        <w:rPr>
          <w:rFonts w:ascii="Georgia" w:hAnsi="Georgia" w:cs="Times New Roman"/>
          <w:sz w:val="28"/>
          <w:szCs w:val="28"/>
        </w:rPr>
        <w:t>Minas</w:t>
      </w:r>
      <w:r w:rsidR="00ED2AAA" w:rsidRPr="000063BC">
        <w:rPr>
          <w:rFonts w:ascii="Georgia" w:hAnsi="Georgia" w:cs="Times New Roman"/>
          <w:sz w:val="28"/>
          <w:szCs w:val="28"/>
        </w:rPr>
        <w:t xml:space="preserve"> e Hidrocarburos</w:t>
      </w:r>
      <w:r w:rsidR="005B6EF0" w:rsidRPr="000063BC">
        <w:rPr>
          <w:rFonts w:ascii="Georgia" w:hAnsi="Georgia" w:cs="Times New Roman"/>
          <w:sz w:val="28"/>
          <w:szCs w:val="28"/>
        </w:rPr>
        <w:t>.</w:t>
      </w:r>
    </w:p>
    <w:p w14:paraId="12A78625" w14:textId="77777777" w:rsidR="00217546" w:rsidRPr="00B2747D" w:rsidRDefault="00217546" w:rsidP="00217546">
      <w:pPr>
        <w:spacing w:after="0"/>
        <w:jc w:val="both"/>
        <w:rPr>
          <w:rFonts w:ascii="Georgia" w:hAnsi="Georgia" w:cs="Times New Roman"/>
          <w:sz w:val="28"/>
          <w:szCs w:val="28"/>
        </w:rPr>
      </w:pPr>
    </w:p>
    <w:p w14:paraId="26667628" w14:textId="00EF7FC1" w:rsidR="005B6EF0" w:rsidRPr="000063BC" w:rsidRDefault="00FB0648" w:rsidP="00217546">
      <w:pPr>
        <w:spacing w:after="0"/>
        <w:jc w:val="both"/>
        <w:rPr>
          <w:rFonts w:ascii="Georgia" w:hAnsi="Georgia" w:cs="Times New Roman"/>
          <w:sz w:val="28"/>
          <w:szCs w:val="28"/>
        </w:rPr>
      </w:pPr>
      <w:r w:rsidRPr="000063BC">
        <w:rPr>
          <w:rFonts w:ascii="Georgia" w:hAnsi="Georgia" w:cs="Times New Roman"/>
          <w:sz w:val="28"/>
          <w:szCs w:val="28"/>
        </w:rPr>
        <w:t>En consecuencia, s</w:t>
      </w:r>
      <w:r w:rsidR="005B6EF0" w:rsidRPr="000063BC">
        <w:rPr>
          <w:rFonts w:ascii="Georgia" w:hAnsi="Georgia" w:cs="Times New Roman"/>
          <w:sz w:val="28"/>
          <w:szCs w:val="28"/>
        </w:rPr>
        <w:t>e ordena la supresión de los viceministerios</w:t>
      </w:r>
      <w:r w:rsidRPr="000063BC">
        <w:rPr>
          <w:rFonts w:ascii="Georgia" w:hAnsi="Georgia" w:cs="Times New Roman"/>
          <w:sz w:val="28"/>
          <w:szCs w:val="28"/>
        </w:rPr>
        <w:t xml:space="preserve"> de Energía Nuclear, Ahorro Energético Gubernamental y Seguridad Energética</w:t>
      </w:r>
      <w:r w:rsidR="00777E67" w:rsidRPr="000063BC">
        <w:rPr>
          <w:rFonts w:ascii="Georgia" w:hAnsi="Georgia" w:cs="Times New Roman"/>
          <w:sz w:val="28"/>
          <w:szCs w:val="28"/>
        </w:rPr>
        <w:t xml:space="preserve"> e Infraestructura, y </w:t>
      </w:r>
      <w:r w:rsidR="00D60103" w:rsidRPr="000063BC">
        <w:rPr>
          <w:rFonts w:ascii="Georgia" w:hAnsi="Georgia" w:cs="Times New Roman"/>
          <w:sz w:val="28"/>
          <w:szCs w:val="28"/>
        </w:rPr>
        <w:t xml:space="preserve">en consecuencia </w:t>
      </w:r>
      <w:r w:rsidR="00777E67" w:rsidRPr="000063BC">
        <w:rPr>
          <w:rFonts w:ascii="Georgia" w:hAnsi="Georgia" w:cs="Times New Roman"/>
          <w:sz w:val="28"/>
          <w:szCs w:val="28"/>
        </w:rPr>
        <w:t>la absorción</w:t>
      </w:r>
      <w:r w:rsidR="00D60103" w:rsidRPr="000063BC">
        <w:rPr>
          <w:rFonts w:ascii="Georgia" w:hAnsi="Georgia" w:cs="Times New Roman"/>
          <w:sz w:val="28"/>
          <w:szCs w:val="28"/>
        </w:rPr>
        <w:t xml:space="preserve">, </w:t>
      </w:r>
      <w:r w:rsidR="00D60103" w:rsidRPr="000063BC">
        <w:rPr>
          <w:rFonts w:ascii="Georgia" w:hAnsi="Georgia" w:cs="Times New Roman"/>
          <w:sz w:val="28"/>
          <w:szCs w:val="28"/>
        </w:rPr>
        <w:lastRenderedPageBreak/>
        <w:t xml:space="preserve">modificación y </w:t>
      </w:r>
      <w:r w:rsidR="00ED2AAA" w:rsidRPr="000063BC">
        <w:rPr>
          <w:rFonts w:ascii="Georgia" w:hAnsi="Georgia" w:cs="Times New Roman"/>
          <w:sz w:val="28"/>
          <w:szCs w:val="28"/>
        </w:rPr>
        <w:t>reestructuración</w:t>
      </w:r>
      <w:r w:rsidR="00777E67" w:rsidRPr="000063BC">
        <w:rPr>
          <w:rFonts w:ascii="Georgia" w:hAnsi="Georgia" w:cs="Times New Roman"/>
          <w:sz w:val="28"/>
          <w:szCs w:val="28"/>
        </w:rPr>
        <w:t xml:space="preserve"> de sus respectivas áreas y departamentos, por parte del Viceministerio de Energía. </w:t>
      </w:r>
    </w:p>
    <w:p w14:paraId="3FD1E773" w14:textId="77777777" w:rsidR="00217546" w:rsidRPr="00B2747D" w:rsidRDefault="00217546" w:rsidP="00217546">
      <w:pPr>
        <w:spacing w:after="0"/>
        <w:jc w:val="both"/>
        <w:rPr>
          <w:rFonts w:ascii="Georgia" w:hAnsi="Georgia" w:cs="Times New Roman"/>
          <w:sz w:val="28"/>
          <w:szCs w:val="28"/>
        </w:rPr>
      </w:pPr>
    </w:p>
    <w:p w14:paraId="01C76D9E" w14:textId="02854038" w:rsidR="008B5CA5" w:rsidRPr="00B2747D" w:rsidRDefault="008B5CA5" w:rsidP="00217546">
      <w:pPr>
        <w:spacing w:after="0"/>
        <w:jc w:val="both"/>
        <w:rPr>
          <w:rFonts w:ascii="Georgia" w:hAnsi="Georgia" w:cs="Times New Roman"/>
          <w:sz w:val="28"/>
          <w:szCs w:val="28"/>
        </w:rPr>
      </w:pPr>
      <w:r w:rsidRPr="000063BC">
        <w:rPr>
          <w:rFonts w:ascii="Georgia" w:hAnsi="Georgia" w:cs="Times New Roman"/>
          <w:sz w:val="28"/>
          <w:szCs w:val="28"/>
        </w:rPr>
        <w:t xml:space="preserve">El Ministro de Energía, Minas e Hidrocarburos </w:t>
      </w:r>
      <w:r w:rsidR="004049D4" w:rsidRPr="000063BC">
        <w:rPr>
          <w:rFonts w:ascii="Georgia" w:hAnsi="Georgia" w:cs="Times New Roman"/>
          <w:sz w:val="28"/>
          <w:szCs w:val="28"/>
        </w:rPr>
        <w:t xml:space="preserve">en su calidad de autoridad superior jerárquico y en ejercicio de sus prerrogativas jerárquicas </w:t>
      </w:r>
      <w:r w:rsidRPr="000063BC">
        <w:rPr>
          <w:rFonts w:ascii="Georgia" w:hAnsi="Georgia" w:cs="Times New Roman"/>
          <w:sz w:val="28"/>
          <w:szCs w:val="28"/>
        </w:rPr>
        <w:t>podrá disponer el traspaso de cualquiera de las funciones y atribuciones de los órganos suprimidos y/o modificados a otras direcciones y áreas del Ministerio de</w:t>
      </w:r>
      <w:r w:rsidR="00D16CC7" w:rsidRPr="000063BC">
        <w:rPr>
          <w:rFonts w:ascii="Georgia" w:hAnsi="Georgia" w:cs="Times New Roman"/>
          <w:sz w:val="28"/>
          <w:szCs w:val="28"/>
        </w:rPr>
        <w:t xml:space="preserve"> Energía, Minas e Hidrocarburos, de conformidad al artículo </w:t>
      </w:r>
      <w:r w:rsidR="004049D4" w:rsidRPr="000063BC">
        <w:rPr>
          <w:rFonts w:ascii="Georgia" w:hAnsi="Georgia" w:cs="Times New Roman"/>
          <w:sz w:val="28"/>
          <w:szCs w:val="28"/>
        </w:rPr>
        <w:t>25</w:t>
      </w:r>
      <w:r w:rsidR="00D16CC7" w:rsidRPr="000063BC">
        <w:rPr>
          <w:rFonts w:ascii="Georgia" w:hAnsi="Georgia" w:cs="Times New Roman"/>
          <w:sz w:val="28"/>
          <w:szCs w:val="28"/>
        </w:rPr>
        <w:t xml:space="preserve"> de la Ley Orgánica de Administración Pública No. 247-12 y </w:t>
      </w:r>
      <w:r w:rsidRPr="000063BC">
        <w:rPr>
          <w:rFonts w:ascii="Georgia" w:hAnsi="Georgia" w:cs="Times New Roman"/>
          <w:sz w:val="28"/>
          <w:szCs w:val="28"/>
        </w:rPr>
        <w:t>a los principios de eficacia, eficiencia y coordinación de la Administración Pública.</w:t>
      </w:r>
    </w:p>
    <w:p w14:paraId="72A8EE7B" w14:textId="77777777" w:rsidR="00217546" w:rsidRPr="000063BC" w:rsidRDefault="00217546" w:rsidP="00217546">
      <w:pPr>
        <w:spacing w:after="0"/>
        <w:jc w:val="both"/>
        <w:rPr>
          <w:rFonts w:ascii="Georgia" w:hAnsi="Georgia" w:cs="Times New Roman"/>
          <w:sz w:val="28"/>
          <w:szCs w:val="28"/>
        </w:rPr>
      </w:pPr>
    </w:p>
    <w:p w14:paraId="31685E82" w14:textId="208A1F1F" w:rsidR="00807EC6" w:rsidRPr="000063BC" w:rsidRDefault="00807EC6" w:rsidP="00217546">
      <w:pPr>
        <w:spacing w:after="0"/>
        <w:jc w:val="center"/>
        <w:rPr>
          <w:rFonts w:ascii="Georgia" w:hAnsi="Georgia" w:cs="Times New Roman"/>
          <w:b/>
          <w:sz w:val="28"/>
          <w:szCs w:val="28"/>
        </w:rPr>
      </w:pPr>
      <w:r w:rsidRPr="000063BC">
        <w:rPr>
          <w:rFonts w:ascii="Georgia" w:hAnsi="Georgia" w:cs="Times New Roman"/>
          <w:b/>
          <w:sz w:val="28"/>
          <w:szCs w:val="28"/>
        </w:rPr>
        <w:t>Capítulo 3</w:t>
      </w:r>
    </w:p>
    <w:p w14:paraId="6BD1BAF9" w14:textId="2321D7E3" w:rsidR="00D54484" w:rsidRPr="000063BC" w:rsidRDefault="00807EC6" w:rsidP="00217546">
      <w:pPr>
        <w:spacing w:after="0"/>
        <w:jc w:val="center"/>
        <w:rPr>
          <w:rFonts w:ascii="Georgia" w:hAnsi="Georgia" w:cs="Times New Roman"/>
          <w:b/>
          <w:sz w:val="28"/>
          <w:szCs w:val="28"/>
        </w:rPr>
      </w:pPr>
      <w:r w:rsidRPr="000063BC">
        <w:rPr>
          <w:rFonts w:ascii="Georgia" w:hAnsi="Georgia" w:cs="Times New Roman"/>
          <w:b/>
          <w:sz w:val="28"/>
          <w:szCs w:val="28"/>
        </w:rPr>
        <w:t xml:space="preserve">Modificaciones </w:t>
      </w:r>
      <w:r w:rsidR="00392F99" w:rsidRPr="000063BC">
        <w:rPr>
          <w:rFonts w:ascii="Georgia" w:hAnsi="Georgia" w:cs="Times New Roman"/>
          <w:b/>
          <w:sz w:val="28"/>
          <w:szCs w:val="28"/>
        </w:rPr>
        <w:t xml:space="preserve">en </w:t>
      </w:r>
      <w:r w:rsidRPr="000063BC">
        <w:rPr>
          <w:rFonts w:ascii="Georgia" w:hAnsi="Georgia" w:cs="Times New Roman"/>
          <w:b/>
          <w:sz w:val="28"/>
          <w:szCs w:val="28"/>
        </w:rPr>
        <w:t xml:space="preserve">la estructura del </w:t>
      </w:r>
      <w:r w:rsidR="002F6911" w:rsidRPr="000063BC">
        <w:rPr>
          <w:rFonts w:ascii="Georgia" w:hAnsi="Georgia" w:cs="Times New Roman"/>
          <w:b/>
          <w:sz w:val="28"/>
          <w:szCs w:val="28"/>
        </w:rPr>
        <w:t>s</w:t>
      </w:r>
      <w:r w:rsidR="00D54484" w:rsidRPr="000063BC">
        <w:rPr>
          <w:rFonts w:ascii="Georgia" w:hAnsi="Georgia" w:cs="Times New Roman"/>
          <w:b/>
          <w:sz w:val="28"/>
          <w:szCs w:val="28"/>
        </w:rPr>
        <w:t xml:space="preserve">ector </w:t>
      </w:r>
      <w:r w:rsidR="002F6911" w:rsidRPr="000063BC">
        <w:rPr>
          <w:rFonts w:ascii="Georgia" w:hAnsi="Georgia" w:cs="Times New Roman"/>
          <w:b/>
          <w:sz w:val="28"/>
          <w:szCs w:val="28"/>
        </w:rPr>
        <w:t xml:space="preserve">de energía </w:t>
      </w:r>
    </w:p>
    <w:p w14:paraId="55D1DE5E" w14:textId="77777777" w:rsidR="00217546" w:rsidRPr="00B2747D" w:rsidRDefault="00217546" w:rsidP="00217546">
      <w:pPr>
        <w:spacing w:after="0"/>
        <w:rPr>
          <w:rFonts w:ascii="Georgia" w:hAnsi="Georgia" w:cs="Times New Roman"/>
          <w:sz w:val="28"/>
          <w:szCs w:val="28"/>
        </w:rPr>
      </w:pPr>
    </w:p>
    <w:p w14:paraId="7860AEF7" w14:textId="5460F0A4" w:rsidR="001177D0" w:rsidRPr="000063BC" w:rsidRDefault="001177D0" w:rsidP="00217546">
      <w:pPr>
        <w:spacing w:after="0"/>
        <w:rPr>
          <w:rFonts w:ascii="Georgia" w:hAnsi="Georgia" w:cs="Times New Roman"/>
          <w:sz w:val="28"/>
          <w:szCs w:val="28"/>
        </w:rPr>
      </w:pPr>
      <w:r w:rsidRPr="000063BC">
        <w:rPr>
          <w:rFonts w:ascii="Georgia" w:hAnsi="Georgia" w:cs="Times New Roman"/>
          <w:sz w:val="28"/>
          <w:szCs w:val="28"/>
        </w:rPr>
        <w:t xml:space="preserve">Artículo </w:t>
      </w:r>
      <w:r w:rsidR="00777E67" w:rsidRPr="000063BC">
        <w:rPr>
          <w:rFonts w:ascii="Georgia" w:hAnsi="Georgia" w:cs="Times New Roman"/>
          <w:sz w:val="28"/>
          <w:szCs w:val="28"/>
        </w:rPr>
        <w:t>4</w:t>
      </w:r>
      <w:r w:rsidRPr="000063BC">
        <w:rPr>
          <w:rFonts w:ascii="Georgia" w:hAnsi="Georgia" w:cs="Times New Roman"/>
          <w:sz w:val="28"/>
          <w:szCs w:val="28"/>
        </w:rPr>
        <w:t xml:space="preserve">. De la supresión de la </w:t>
      </w:r>
      <w:r w:rsidR="009D3B77" w:rsidRPr="000063BC">
        <w:rPr>
          <w:rFonts w:ascii="Georgia" w:hAnsi="Georgia" w:cs="Times New Roman"/>
          <w:sz w:val="28"/>
          <w:szCs w:val="28"/>
        </w:rPr>
        <w:t>Comisión</w:t>
      </w:r>
      <w:r w:rsidRPr="000063BC">
        <w:rPr>
          <w:rFonts w:ascii="Georgia" w:hAnsi="Georgia" w:cs="Times New Roman"/>
          <w:sz w:val="28"/>
          <w:szCs w:val="28"/>
        </w:rPr>
        <w:t xml:space="preserve"> Nacional de </w:t>
      </w:r>
      <w:r w:rsidR="009D3B77" w:rsidRPr="000063BC">
        <w:rPr>
          <w:rFonts w:ascii="Georgia" w:hAnsi="Georgia" w:cs="Times New Roman"/>
          <w:sz w:val="28"/>
          <w:szCs w:val="28"/>
        </w:rPr>
        <w:t>Energía</w:t>
      </w:r>
      <w:r w:rsidRPr="000063BC">
        <w:rPr>
          <w:rFonts w:ascii="Georgia" w:hAnsi="Georgia" w:cs="Times New Roman"/>
          <w:sz w:val="28"/>
          <w:szCs w:val="28"/>
        </w:rPr>
        <w:t xml:space="preserve"> </w:t>
      </w:r>
      <w:r w:rsidR="00ED2AAA" w:rsidRPr="000063BC">
        <w:rPr>
          <w:rFonts w:ascii="Georgia" w:hAnsi="Georgia" w:cs="Times New Roman"/>
          <w:sz w:val="28"/>
          <w:szCs w:val="28"/>
        </w:rPr>
        <w:t>(CNE)</w:t>
      </w:r>
    </w:p>
    <w:p w14:paraId="302543F9" w14:textId="7F04CE33" w:rsidR="001177D0" w:rsidRPr="000063BC" w:rsidRDefault="001177D0" w:rsidP="00217546">
      <w:pPr>
        <w:spacing w:after="0"/>
        <w:jc w:val="both"/>
        <w:rPr>
          <w:rFonts w:ascii="Georgia" w:hAnsi="Georgia" w:cs="Times New Roman"/>
          <w:sz w:val="28"/>
          <w:szCs w:val="28"/>
        </w:rPr>
      </w:pPr>
      <w:r w:rsidRPr="000063BC">
        <w:rPr>
          <w:rFonts w:ascii="Georgia" w:hAnsi="Georgia" w:cs="Times New Roman"/>
          <w:sz w:val="28"/>
          <w:szCs w:val="28"/>
        </w:rPr>
        <w:t xml:space="preserve">Se ordena la supresión de la </w:t>
      </w:r>
      <w:r w:rsidR="009D3B77" w:rsidRPr="000063BC">
        <w:rPr>
          <w:rFonts w:ascii="Georgia" w:hAnsi="Georgia" w:cs="Times New Roman"/>
          <w:sz w:val="28"/>
          <w:szCs w:val="28"/>
        </w:rPr>
        <w:t>Comisión</w:t>
      </w:r>
      <w:r w:rsidRPr="000063BC">
        <w:rPr>
          <w:rFonts w:ascii="Georgia" w:hAnsi="Georgia" w:cs="Times New Roman"/>
          <w:sz w:val="28"/>
          <w:szCs w:val="28"/>
        </w:rPr>
        <w:t xml:space="preserve"> Nacional de </w:t>
      </w:r>
      <w:r w:rsidR="009D3B77" w:rsidRPr="000063BC">
        <w:rPr>
          <w:rFonts w:ascii="Georgia" w:hAnsi="Georgia" w:cs="Times New Roman"/>
          <w:sz w:val="28"/>
          <w:szCs w:val="28"/>
        </w:rPr>
        <w:t>Energía</w:t>
      </w:r>
      <w:r w:rsidRPr="000063BC">
        <w:rPr>
          <w:rFonts w:ascii="Georgia" w:hAnsi="Georgia" w:cs="Times New Roman"/>
          <w:sz w:val="28"/>
          <w:szCs w:val="28"/>
        </w:rPr>
        <w:t xml:space="preserve"> y el traspaso de sus </w:t>
      </w:r>
      <w:r w:rsidR="00B97B21" w:rsidRPr="000063BC">
        <w:rPr>
          <w:rFonts w:ascii="Georgia" w:hAnsi="Georgia" w:cs="Times New Roman"/>
          <w:sz w:val="28"/>
          <w:szCs w:val="28"/>
        </w:rPr>
        <w:t xml:space="preserve">competencias, </w:t>
      </w:r>
      <w:r w:rsidRPr="000063BC">
        <w:rPr>
          <w:rFonts w:ascii="Georgia" w:hAnsi="Georgia" w:cs="Times New Roman"/>
          <w:sz w:val="28"/>
          <w:szCs w:val="28"/>
        </w:rPr>
        <w:t>funciones, deberes y obligaciones bajo la Ley 125-</w:t>
      </w:r>
      <w:r w:rsidR="00FA1A7D" w:rsidRPr="000063BC">
        <w:rPr>
          <w:rFonts w:ascii="Georgia" w:hAnsi="Georgia" w:cs="Times New Roman"/>
          <w:sz w:val="28"/>
          <w:szCs w:val="28"/>
        </w:rPr>
        <w:t xml:space="preserve">01 </w:t>
      </w:r>
      <w:r w:rsidRPr="000063BC">
        <w:rPr>
          <w:rFonts w:ascii="Georgia" w:hAnsi="Georgia" w:cs="Times New Roman"/>
          <w:sz w:val="28"/>
          <w:szCs w:val="28"/>
        </w:rPr>
        <w:t>y sus modificaciones al Ministerio de Energía</w:t>
      </w:r>
      <w:r w:rsidR="00C91949" w:rsidRPr="000063BC">
        <w:rPr>
          <w:rFonts w:ascii="Georgia" w:hAnsi="Georgia" w:cs="Times New Roman"/>
          <w:sz w:val="28"/>
          <w:szCs w:val="28"/>
        </w:rPr>
        <w:t xml:space="preserve">, </w:t>
      </w:r>
      <w:r w:rsidRPr="000063BC">
        <w:rPr>
          <w:rFonts w:ascii="Georgia" w:hAnsi="Georgia" w:cs="Times New Roman"/>
          <w:sz w:val="28"/>
          <w:szCs w:val="28"/>
        </w:rPr>
        <w:t>Minas</w:t>
      </w:r>
      <w:r w:rsidR="00C91949" w:rsidRPr="000063BC">
        <w:rPr>
          <w:rFonts w:ascii="Georgia" w:hAnsi="Georgia" w:cs="Times New Roman"/>
          <w:sz w:val="28"/>
          <w:szCs w:val="28"/>
        </w:rPr>
        <w:t xml:space="preserve"> e Hidrocarburos</w:t>
      </w:r>
      <w:r w:rsidRPr="000063BC">
        <w:rPr>
          <w:rFonts w:ascii="Georgia" w:hAnsi="Georgia" w:cs="Times New Roman"/>
          <w:sz w:val="28"/>
          <w:szCs w:val="28"/>
        </w:rPr>
        <w:t xml:space="preserve"> de la República Dominicana conforme las reglas que se indican en esta misma Ley. </w:t>
      </w:r>
    </w:p>
    <w:p w14:paraId="15FD420C" w14:textId="77777777" w:rsidR="00B2747D" w:rsidRDefault="00B2747D" w:rsidP="00217546">
      <w:pPr>
        <w:spacing w:after="0"/>
        <w:jc w:val="both"/>
        <w:rPr>
          <w:rFonts w:ascii="Georgia" w:hAnsi="Georgia" w:cs="Times New Roman"/>
          <w:sz w:val="28"/>
          <w:szCs w:val="28"/>
        </w:rPr>
      </w:pPr>
    </w:p>
    <w:p w14:paraId="12FD7B16" w14:textId="4DD9A32B" w:rsidR="00ED2AAA" w:rsidRPr="000063BC" w:rsidRDefault="00FD5D06" w:rsidP="00217546">
      <w:pPr>
        <w:spacing w:after="0"/>
        <w:jc w:val="both"/>
        <w:rPr>
          <w:rFonts w:ascii="Georgia" w:hAnsi="Georgia" w:cs="Times New Roman"/>
          <w:sz w:val="28"/>
          <w:szCs w:val="28"/>
        </w:rPr>
      </w:pPr>
      <w:r w:rsidRPr="000063BC">
        <w:rPr>
          <w:rFonts w:ascii="Georgia" w:hAnsi="Georgia" w:cs="Times New Roman"/>
          <w:sz w:val="28"/>
          <w:szCs w:val="28"/>
        </w:rPr>
        <w:t>El Poder Ejecutivo dictará, en el plazo no mayor de treinta (30) días, un reglamento de disolución de la Comisión Nacional de Energía y dispondrá el traspaso del patrimonio, los activos y pasivos, a los entes del Estado Dominicano que corresponda. El reglamento establecerá que tal disolución será realizada en un periodo no mayor de noventa (90) días</w:t>
      </w:r>
      <w:r w:rsidR="008C46CC" w:rsidRPr="000063BC">
        <w:rPr>
          <w:rFonts w:ascii="Georgia" w:hAnsi="Georgia" w:cs="Times New Roman"/>
          <w:sz w:val="28"/>
          <w:szCs w:val="28"/>
        </w:rPr>
        <w:t>, ordenando el traspaso, a favor del Ministerio de Energía</w:t>
      </w:r>
      <w:r w:rsidR="00B2747D" w:rsidRPr="00B2747D">
        <w:rPr>
          <w:rFonts w:ascii="Georgia" w:hAnsi="Georgia" w:cs="Times New Roman"/>
          <w:sz w:val="28"/>
          <w:szCs w:val="28"/>
        </w:rPr>
        <w:t>,</w:t>
      </w:r>
      <w:r w:rsidR="00B2747D">
        <w:rPr>
          <w:rFonts w:ascii="Georgia" w:hAnsi="Georgia" w:cs="Times New Roman"/>
          <w:sz w:val="28"/>
          <w:szCs w:val="28"/>
        </w:rPr>
        <w:t xml:space="preserve"> </w:t>
      </w:r>
      <w:r w:rsidR="00B2747D" w:rsidRPr="00B2747D">
        <w:rPr>
          <w:rFonts w:ascii="Georgia" w:hAnsi="Georgia" w:cs="Times New Roman"/>
          <w:sz w:val="28"/>
          <w:szCs w:val="28"/>
        </w:rPr>
        <w:t>Minas</w:t>
      </w:r>
      <w:r w:rsidR="00ED2AAA" w:rsidRPr="000063BC">
        <w:rPr>
          <w:rFonts w:ascii="Georgia" w:hAnsi="Georgia" w:cs="Times New Roman"/>
          <w:sz w:val="28"/>
          <w:szCs w:val="28"/>
        </w:rPr>
        <w:t xml:space="preserve"> e Hidrocarburos</w:t>
      </w:r>
      <w:r w:rsidR="008C46CC" w:rsidRPr="000063BC">
        <w:rPr>
          <w:rFonts w:ascii="Georgia" w:hAnsi="Georgia" w:cs="Times New Roman"/>
          <w:sz w:val="28"/>
          <w:szCs w:val="28"/>
        </w:rPr>
        <w:t xml:space="preserve">, de todos los recursos </w:t>
      </w:r>
      <w:proofErr w:type="gramStart"/>
      <w:r w:rsidR="008C46CC" w:rsidRPr="000063BC">
        <w:rPr>
          <w:rFonts w:ascii="Georgia" w:hAnsi="Georgia" w:cs="Times New Roman"/>
          <w:sz w:val="28"/>
          <w:szCs w:val="28"/>
        </w:rPr>
        <w:t>humanos,  financieros</w:t>
      </w:r>
      <w:proofErr w:type="gramEnd"/>
      <w:r w:rsidR="008C46CC" w:rsidRPr="000063BC">
        <w:rPr>
          <w:rFonts w:ascii="Georgia" w:hAnsi="Georgia" w:cs="Times New Roman"/>
          <w:sz w:val="28"/>
          <w:szCs w:val="28"/>
        </w:rPr>
        <w:t xml:space="preserve">, así como de los bienes materiales de la </w:t>
      </w:r>
      <w:r w:rsidR="00ED2AAA" w:rsidRPr="000063BC">
        <w:rPr>
          <w:rFonts w:ascii="Georgia" w:hAnsi="Georgia" w:cs="Times New Roman"/>
          <w:sz w:val="28"/>
          <w:szCs w:val="28"/>
        </w:rPr>
        <w:t>Comisión</w:t>
      </w:r>
      <w:r w:rsidR="008C46CC" w:rsidRPr="000063BC">
        <w:rPr>
          <w:rFonts w:ascii="Georgia" w:hAnsi="Georgia" w:cs="Times New Roman"/>
          <w:sz w:val="28"/>
          <w:szCs w:val="28"/>
        </w:rPr>
        <w:t xml:space="preserve"> Nacional de </w:t>
      </w:r>
      <w:r w:rsidR="00ED2AAA" w:rsidRPr="000063BC">
        <w:rPr>
          <w:rFonts w:ascii="Georgia" w:hAnsi="Georgia" w:cs="Times New Roman"/>
          <w:sz w:val="28"/>
          <w:szCs w:val="28"/>
        </w:rPr>
        <w:t>E</w:t>
      </w:r>
      <w:r w:rsidR="008C46CC" w:rsidRPr="000063BC">
        <w:rPr>
          <w:rFonts w:ascii="Georgia" w:hAnsi="Georgia" w:cs="Times New Roman"/>
          <w:sz w:val="28"/>
          <w:szCs w:val="28"/>
        </w:rPr>
        <w:t xml:space="preserve">nergía  </w:t>
      </w:r>
      <w:r w:rsidRPr="000063BC">
        <w:rPr>
          <w:rFonts w:ascii="Georgia" w:hAnsi="Georgia" w:cs="Times New Roman"/>
          <w:sz w:val="28"/>
          <w:szCs w:val="28"/>
        </w:rPr>
        <w:t xml:space="preserve">.  </w:t>
      </w:r>
    </w:p>
    <w:p w14:paraId="6F4C9563" w14:textId="77777777" w:rsidR="00217546" w:rsidRPr="00B2747D" w:rsidRDefault="00217546" w:rsidP="00217546">
      <w:pPr>
        <w:spacing w:after="0"/>
        <w:jc w:val="both"/>
        <w:rPr>
          <w:rFonts w:ascii="Georgia" w:hAnsi="Georgia" w:cs="Times New Roman"/>
          <w:sz w:val="28"/>
          <w:szCs w:val="28"/>
        </w:rPr>
      </w:pPr>
    </w:p>
    <w:p w14:paraId="5A45211D" w14:textId="333047DD" w:rsidR="00342D1B" w:rsidRPr="000063BC" w:rsidRDefault="00777E67" w:rsidP="00217546">
      <w:pPr>
        <w:spacing w:after="0"/>
        <w:jc w:val="both"/>
        <w:rPr>
          <w:rFonts w:ascii="Georgia" w:hAnsi="Georgia" w:cs="Times New Roman"/>
          <w:sz w:val="28"/>
          <w:szCs w:val="28"/>
        </w:rPr>
      </w:pPr>
      <w:proofErr w:type="spellStart"/>
      <w:r w:rsidRPr="000063BC">
        <w:rPr>
          <w:rFonts w:ascii="Georgia" w:hAnsi="Georgia" w:cs="Times New Roman"/>
          <w:sz w:val="28"/>
          <w:szCs w:val="28"/>
        </w:rPr>
        <w:t>Articulo</w:t>
      </w:r>
      <w:proofErr w:type="spellEnd"/>
      <w:r w:rsidRPr="000063BC">
        <w:rPr>
          <w:rFonts w:ascii="Georgia" w:hAnsi="Georgia" w:cs="Times New Roman"/>
          <w:sz w:val="28"/>
          <w:szCs w:val="28"/>
        </w:rPr>
        <w:t xml:space="preserve"> 5</w:t>
      </w:r>
      <w:r w:rsidR="00342D1B" w:rsidRPr="000063BC">
        <w:rPr>
          <w:rFonts w:ascii="Georgia" w:hAnsi="Georgia" w:cs="Times New Roman"/>
          <w:sz w:val="28"/>
          <w:szCs w:val="28"/>
        </w:rPr>
        <w:t>.- Atribuciones del Viceministro de Energía</w:t>
      </w:r>
    </w:p>
    <w:p w14:paraId="680BDD9D" w14:textId="77777777" w:rsidR="00217546" w:rsidRPr="00B2747D" w:rsidRDefault="00217546" w:rsidP="00217546">
      <w:pPr>
        <w:spacing w:after="0"/>
        <w:jc w:val="both"/>
        <w:rPr>
          <w:rFonts w:ascii="Georgia" w:hAnsi="Georgia" w:cs="Times New Roman"/>
          <w:sz w:val="28"/>
          <w:szCs w:val="28"/>
        </w:rPr>
      </w:pPr>
    </w:p>
    <w:p w14:paraId="29142EA0" w14:textId="58617342" w:rsidR="00342D1B" w:rsidRPr="000063BC" w:rsidRDefault="00342D1B" w:rsidP="00217546">
      <w:pPr>
        <w:spacing w:after="0"/>
        <w:jc w:val="both"/>
        <w:rPr>
          <w:rFonts w:ascii="Georgia" w:hAnsi="Georgia" w:cs="Times New Roman"/>
          <w:sz w:val="28"/>
          <w:szCs w:val="28"/>
        </w:rPr>
      </w:pPr>
      <w:r w:rsidRPr="000063BC">
        <w:rPr>
          <w:rFonts w:ascii="Georgia" w:hAnsi="Georgia" w:cs="Times New Roman"/>
          <w:sz w:val="28"/>
          <w:szCs w:val="28"/>
        </w:rPr>
        <w:t xml:space="preserve">Todas las </w:t>
      </w:r>
      <w:r w:rsidR="00B97B21" w:rsidRPr="000063BC">
        <w:rPr>
          <w:rFonts w:ascii="Georgia" w:hAnsi="Georgia" w:cs="Times New Roman"/>
          <w:sz w:val="28"/>
          <w:szCs w:val="28"/>
        </w:rPr>
        <w:t xml:space="preserve">competencias, </w:t>
      </w:r>
      <w:r w:rsidRPr="000063BC">
        <w:rPr>
          <w:rFonts w:ascii="Georgia" w:hAnsi="Georgia" w:cs="Times New Roman"/>
          <w:sz w:val="28"/>
          <w:szCs w:val="28"/>
        </w:rPr>
        <w:t xml:space="preserve">atribuciones, funciones y deberes que la Ley </w:t>
      </w:r>
      <w:r w:rsidR="00ED2AAA" w:rsidRPr="000063BC">
        <w:rPr>
          <w:rFonts w:ascii="Georgia" w:hAnsi="Georgia" w:cs="Times New Roman"/>
          <w:sz w:val="28"/>
          <w:szCs w:val="28"/>
        </w:rPr>
        <w:t xml:space="preserve">No. </w:t>
      </w:r>
      <w:r w:rsidRPr="000063BC">
        <w:rPr>
          <w:rFonts w:ascii="Georgia" w:hAnsi="Georgia" w:cs="Times New Roman"/>
          <w:sz w:val="28"/>
          <w:szCs w:val="28"/>
        </w:rPr>
        <w:t>125-0</w:t>
      </w:r>
      <w:r w:rsidR="00FA1A7D" w:rsidRPr="000063BC">
        <w:rPr>
          <w:rFonts w:ascii="Georgia" w:hAnsi="Georgia" w:cs="Times New Roman"/>
          <w:sz w:val="28"/>
          <w:szCs w:val="28"/>
        </w:rPr>
        <w:t>1</w:t>
      </w:r>
      <w:r w:rsidRPr="000063BC">
        <w:rPr>
          <w:rFonts w:ascii="Georgia" w:hAnsi="Georgia" w:cs="Times New Roman"/>
          <w:sz w:val="28"/>
          <w:szCs w:val="28"/>
        </w:rPr>
        <w:t xml:space="preserve"> pone a cargo de la Comisión Nacional de Energía serán asumidas por el Ministerio de Energía y Minas</w:t>
      </w:r>
      <w:r w:rsidR="00ED2AAA" w:rsidRPr="000063BC">
        <w:rPr>
          <w:rFonts w:ascii="Georgia" w:hAnsi="Georgia" w:cs="Times New Roman"/>
          <w:sz w:val="28"/>
          <w:szCs w:val="28"/>
        </w:rPr>
        <w:t xml:space="preserve"> e Hidrocarburos</w:t>
      </w:r>
      <w:r w:rsidRPr="000063BC">
        <w:rPr>
          <w:rFonts w:ascii="Georgia" w:hAnsi="Georgia" w:cs="Times New Roman"/>
          <w:sz w:val="28"/>
          <w:szCs w:val="28"/>
        </w:rPr>
        <w:t xml:space="preserve"> y el rol</w:t>
      </w:r>
      <w:r w:rsidR="00B97B21" w:rsidRPr="000063BC">
        <w:rPr>
          <w:rFonts w:ascii="Georgia" w:hAnsi="Georgia" w:cs="Times New Roman"/>
          <w:sz w:val="28"/>
          <w:szCs w:val="28"/>
        </w:rPr>
        <w:t xml:space="preserve"> y</w:t>
      </w:r>
      <w:r w:rsidR="008C46CC" w:rsidRPr="000063BC">
        <w:rPr>
          <w:rFonts w:ascii="Georgia" w:hAnsi="Georgia" w:cs="Times New Roman"/>
          <w:sz w:val="28"/>
          <w:szCs w:val="28"/>
        </w:rPr>
        <w:t xml:space="preserve"> atribuciones</w:t>
      </w:r>
      <w:r w:rsidR="00ED2AAA" w:rsidRPr="000063BC">
        <w:rPr>
          <w:rFonts w:ascii="Georgia" w:hAnsi="Georgia" w:cs="Times New Roman"/>
          <w:sz w:val="28"/>
          <w:szCs w:val="28"/>
        </w:rPr>
        <w:t xml:space="preserve"> </w:t>
      </w:r>
      <w:r w:rsidRPr="000063BC">
        <w:rPr>
          <w:rFonts w:ascii="Georgia" w:hAnsi="Georgia" w:cs="Times New Roman"/>
          <w:sz w:val="28"/>
          <w:szCs w:val="28"/>
        </w:rPr>
        <w:t>de</w:t>
      </w:r>
      <w:r w:rsidR="008C46CC" w:rsidRPr="000063BC">
        <w:rPr>
          <w:rFonts w:ascii="Georgia" w:hAnsi="Georgia" w:cs="Times New Roman"/>
          <w:sz w:val="28"/>
          <w:szCs w:val="28"/>
        </w:rPr>
        <w:t xml:space="preserve">l </w:t>
      </w:r>
      <w:r w:rsidRPr="000063BC">
        <w:rPr>
          <w:rFonts w:ascii="Georgia" w:hAnsi="Georgia" w:cs="Times New Roman"/>
          <w:sz w:val="28"/>
          <w:szCs w:val="28"/>
        </w:rPr>
        <w:t>Director Ejecutivo</w:t>
      </w:r>
      <w:r w:rsidR="00B97B21" w:rsidRPr="000063BC">
        <w:rPr>
          <w:rFonts w:ascii="Georgia" w:hAnsi="Georgia" w:cs="Times New Roman"/>
          <w:sz w:val="28"/>
          <w:szCs w:val="28"/>
        </w:rPr>
        <w:t xml:space="preserve"> de la </w:t>
      </w:r>
      <w:r w:rsidR="00ED2AAA" w:rsidRPr="000063BC">
        <w:rPr>
          <w:rFonts w:ascii="Georgia" w:hAnsi="Georgia" w:cs="Times New Roman"/>
          <w:sz w:val="28"/>
          <w:szCs w:val="28"/>
        </w:rPr>
        <w:t>Comisión</w:t>
      </w:r>
      <w:r w:rsidR="00B97B21" w:rsidRPr="000063BC">
        <w:rPr>
          <w:rFonts w:ascii="Georgia" w:hAnsi="Georgia" w:cs="Times New Roman"/>
          <w:sz w:val="28"/>
          <w:szCs w:val="28"/>
        </w:rPr>
        <w:t xml:space="preserve"> </w:t>
      </w:r>
      <w:r w:rsidR="00ED2AAA" w:rsidRPr="000063BC">
        <w:rPr>
          <w:rFonts w:ascii="Georgia" w:hAnsi="Georgia" w:cs="Times New Roman"/>
          <w:sz w:val="28"/>
          <w:szCs w:val="28"/>
        </w:rPr>
        <w:t>N</w:t>
      </w:r>
      <w:r w:rsidR="00B97B21" w:rsidRPr="000063BC">
        <w:rPr>
          <w:rFonts w:ascii="Georgia" w:hAnsi="Georgia" w:cs="Times New Roman"/>
          <w:sz w:val="28"/>
          <w:szCs w:val="28"/>
        </w:rPr>
        <w:t xml:space="preserve">acional de </w:t>
      </w:r>
      <w:r w:rsidR="00ED2AAA" w:rsidRPr="000063BC">
        <w:rPr>
          <w:rFonts w:ascii="Georgia" w:hAnsi="Georgia" w:cs="Times New Roman"/>
          <w:sz w:val="28"/>
          <w:szCs w:val="28"/>
        </w:rPr>
        <w:lastRenderedPageBreak/>
        <w:t>Energía</w:t>
      </w:r>
      <w:r w:rsidRPr="000063BC">
        <w:rPr>
          <w:rFonts w:ascii="Georgia" w:hAnsi="Georgia" w:cs="Times New Roman"/>
          <w:sz w:val="28"/>
          <w:szCs w:val="28"/>
        </w:rPr>
        <w:t xml:space="preserve"> recaerá</w:t>
      </w:r>
      <w:r w:rsidR="00B97B21" w:rsidRPr="000063BC">
        <w:rPr>
          <w:rFonts w:ascii="Georgia" w:hAnsi="Georgia" w:cs="Times New Roman"/>
          <w:sz w:val="28"/>
          <w:szCs w:val="28"/>
        </w:rPr>
        <w:t>n</w:t>
      </w:r>
      <w:r w:rsidRPr="000063BC">
        <w:rPr>
          <w:rFonts w:ascii="Georgia" w:hAnsi="Georgia" w:cs="Times New Roman"/>
          <w:sz w:val="28"/>
          <w:szCs w:val="28"/>
        </w:rPr>
        <w:t xml:space="preserve"> sobre el Viceministro de Energía, quien estará rindiendo cuentas direct</w:t>
      </w:r>
      <w:r w:rsidR="00C91949" w:rsidRPr="000063BC">
        <w:rPr>
          <w:rFonts w:ascii="Georgia" w:hAnsi="Georgia" w:cs="Times New Roman"/>
          <w:sz w:val="28"/>
          <w:szCs w:val="28"/>
        </w:rPr>
        <w:t xml:space="preserve">amente al Ministro de Energía, </w:t>
      </w:r>
      <w:r w:rsidRPr="000063BC">
        <w:rPr>
          <w:rFonts w:ascii="Georgia" w:hAnsi="Georgia" w:cs="Times New Roman"/>
          <w:sz w:val="28"/>
          <w:szCs w:val="28"/>
        </w:rPr>
        <w:t>Minas</w:t>
      </w:r>
      <w:r w:rsidR="00C91949" w:rsidRPr="000063BC">
        <w:rPr>
          <w:rFonts w:ascii="Georgia" w:hAnsi="Georgia" w:cs="Times New Roman"/>
          <w:sz w:val="28"/>
          <w:szCs w:val="28"/>
        </w:rPr>
        <w:t xml:space="preserve"> e Hidrocarburos</w:t>
      </w:r>
      <w:r w:rsidRPr="000063BC">
        <w:rPr>
          <w:rFonts w:ascii="Georgia" w:hAnsi="Georgia" w:cs="Times New Roman"/>
          <w:sz w:val="28"/>
          <w:szCs w:val="28"/>
        </w:rPr>
        <w:t xml:space="preserve">, hasta que se haya cumplido el efectivo traspaso de activos y pasivos, y el Poder Ejecutivo declare terminado el proceso de supresión de la CNE. </w:t>
      </w:r>
    </w:p>
    <w:p w14:paraId="2A41CA8B" w14:textId="77777777" w:rsidR="00217546" w:rsidRPr="00B2747D" w:rsidRDefault="00217546" w:rsidP="00217546">
      <w:pPr>
        <w:spacing w:after="0"/>
        <w:jc w:val="both"/>
        <w:rPr>
          <w:rFonts w:ascii="Georgia" w:hAnsi="Georgia" w:cs="Times New Roman"/>
          <w:sz w:val="28"/>
          <w:szCs w:val="28"/>
        </w:rPr>
      </w:pPr>
    </w:p>
    <w:p w14:paraId="064D88D8" w14:textId="6AF1877F" w:rsidR="00342D1B" w:rsidRPr="00B2747D" w:rsidRDefault="00342D1B" w:rsidP="00217546">
      <w:pPr>
        <w:spacing w:after="0"/>
        <w:jc w:val="both"/>
        <w:rPr>
          <w:rFonts w:ascii="Georgia" w:hAnsi="Georgia" w:cs="Times New Roman"/>
          <w:sz w:val="28"/>
          <w:szCs w:val="28"/>
        </w:rPr>
      </w:pPr>
      <w:r w:rsidRPr="000063BC">
        <w:rPr>
          <w:rFonts w:ascii="Georgia" w:hAnsi="Georgia" w:cs="Times New Roman"/>
          <w:sz w:val="28"/>
          <w:szCs w:val="28"/>
        </w:rPr>
        <w:t xml:space="preserve">Párrafo I: Durante el proceso de transición y hasta la efectiva supresión </w:t>
      </w:r>
      <w:r w:rsidR="00A73E23" w:rsidRPr="000063BC">
        <w:rPr>
          <w:rFonts w:ascii="Georgia" w:hAnsi="Georgia" w:cs="Times New Roman"/>
          <w:sz w:val="28"/>
          <w:szCs w:val="28"/>
        </w:rPr>
        <w:t xml:space="preserve">y asunción de atribuciones y funciones </w:t>
      </w:r>
      <w:r w:rsidRPr="000063BC">
        <w:rPr>
          <w:rFonts w:ascii="Georgia" w:hAnsi="Georgia" w:cs="Times New Roman"/>
          <w:sz w:val="28"/>
          <w:szCs w:val="28"/>
        </w:rPr>
        <w:t>de la Comisión Nacional de Energía, el Viceministro de Energía en funciones de Director Ejecutivo, ordenará la realización de una auditoría legal, contable, y financiera de la Comisión Nacional de Energía que determine</w:t>
      </w:r>
      <w:r w:rsidR="00E91E8B" w:rsidRPr="000063BC">
        <w:rPr>
          <w:rFonts w:ascii="Georgia" w:hAnsi="Georgia" w:cs="Times New Roman"/>
          <w:sz w:val="28"/>
          <w:szCs w:val="28"/>
        </w:rPr>
        <w:t xml:space="preserve"> el estado de los expedientes de solicitudes de concesiones</w:t>
      </w:r>
      <w:r w:rsidR="00B4485E" w:rsidRPr="000063BC">
        <w:rPr>
          <w:rFonts w:ascii="Georgia" w:hAnsi="Georgia" w:cs="Times New Roman"/>
          <w:sz w:val="28"/>
          <w:szCs w:val="28"/>
        </w:rPr>
        <w:t>, servicios</w:t>
      </w:r>
      <w:r w:rsidR="00E91E8B" w:rsidRPr="000063BC">
        <w:rPr>
          <w:rFonts w:ascii="Georgia" w:hAnsi="Georgia" w:cs="Times New Roman"/>
          <w:sz w:val="28"/>
          <w:szCs w:val="28"/>
        </w:rPr>
        <w:t xml:space="preserve"> y </w:t>
      </w:r>
      <w:proofErr w:type="spellStart"/>
      <w:r w:rsidR="00E91E8B" w:rsidRPr="000063BC">
        <w:rPr>
          <w:rFonts w:ascii="Georgia" w:hAnsi="Georgia" w:cs="Times New Roman"/>
          <w:sz w:val="28"/>
          <w:szCs w:val="28"/>
        </w:rPr>
        <w:t>permisolog</w:t>
      </w:r>
      <w:r w:rsidR="00ED2AAA" w:rsidRPr="000063BC">
        <w:rPr>
          <w:rFonts w:ascii="Georgia" w:hAnsi="Georgia" w:cs="Times New Roman"/>
          <w:sz w:val="28"/>
          <w:szCs w:val="28"/>
        </w:rPr>
        <w:t>í</w:t>
      </w:r>
      <w:r w:rsidR="00E91E8B" w:rsidRPr="000063BC">
        <w:rPr>
          <w:rFonts w:ascii="Georgia" w:hAnsi="Georgia" w:cs="Times New Roman"/>
          <w:sz w:val="28"/>
          <w:szCs w:val="28"/>
        </w:rPr>
        <w:t>as</w:t>
      </w:r>
      <w:proofErr w:type="spellEnd"/>
      <w:r w:rsidR="00B97B21" w:rsidRPr="000063BC">
        <w:rPr>
          <w:rFonts w:ascii="Georgia" w:hAnsi="Georgia" w:cs="Times New Roman"/>
          <w:sz w:val="28"/>
          <w:szCs w:val="28"/>
        </w:rPr>
        <w:t xml:space="preserve"> que se encontraren en </w:t>
      </w:r>
      <w:r w:rsidR="00ED2AAA" w:rsidRPr="000063BC">
        <w:rPr>
          <w:rFonts w:ascii="Georgia" w:hAnsi="Georgia" w:cs="Times New Roman"/>
          <w:sz w:val="28"/>
          <w:szCs w:val="28"/>
        </w:rPr>
        <w:t>trámites</w:t>
      </w:r>
      <w:r w:rsidR="00E91E8B" w:rsidRPr="000063BC">
        <w:rPr>
          <w:rFonts w:ascii="Georgia" w:hAnsi="Georgia" w:cs="Times New Roman"/>
          <w:sz w:val="28"/>
          <w:szCs w:val="28"/>
        </w:rPr>
        <w:t>,</w:t>
      </w:r>
      <w:r w:rsidR="00B4485E" w:rsidRPr="000063BC">
        <w:rPr>
          <w:rFonts w:ascii="Georgia" w:hAnsi="Georgia" w:cs="Times New Roman"/>
          <w:sz w:val="28"/>
          <w:szCs w:val="28"/>
        </w:rPr>
        <w:t xml:space="preserve"> </w:t>
      </w:r>
      <w:r w:rsidRPr="000063BC">
        <w:rPr>
          <w:rFonts w:ascii="Georgia" w:hAnsi="Georgia" w:cs="Times New Roman"/>
          <w:sz w:val="28"/>
          <w:szCs w:val="28"/>
        </w:rPr>
        <w:t>los pasivos, activos y contingencias que al término del proceso de supresión serán absorbidos por el Ministerio de Energía</w:t>
      </w:r>
      <w:r w:rsidR="00B821FB" w:rsidRPr="000063BC">
        <w:rPr>
          <w:rFonts w:ascii="Georgia" w:hAnsi="Georgia" w:cs="Times New Roman"/>
          <w:sz w:val="28"/>
          <w:szCs w:val="28"/>
        </w:rPr>
        <w:t xml:space="preserve">, </w:t>
      </w:r>
      <w:r w:rsidRPr="000063BC">
        <w:rPr>
          <w:rFonts w:ascii="Georgia" w:hAnsi="Georgia" w:cs="Times New Roman"/>
          <w:sz w:val="28"/>
          <w:szCs w:val="28"/>
        </w:rPr>
        <w:t>Minas</w:t>
      </w:r>
      <w:r w:rsidR="00B821FB" w:rsidRPr="000063BC">
        <w:rPr>
          <w:rFonts w:ascii="Georgia" w:hAnsi="Georgia" w:cs="Times New Roman"/>
          <w:sz w:val="28"/>
          <w:szCs w:val="28"/>
        </w:rPr>
        <w:t xml:space="preserve"> e Hidrocarburos</w:t>
      </w:r>
      <w:r w:rsidRPr="000063BC">
        <w:rPr>
          <w:rFonts w:ascii="Georgia" w:hAnsi="Georgia" w:cs="Times New Roman"/>
          <w:sz w:val="28"/>
          <w:szCs w:val="28"/>
        </w:rPr>
        <w:t xml:space="preserve"> y por el Ministerio de Hacienda.</w:t>
      </w:r>
    </w:p>
    <w:p w14:paraId="39040FA9" w14:textId="77777777" w:rsidR="00217546" w:rsidRPr="000063BC" w:rsidRDefault="00217546" w:rsidP="00217546">
      <w:pPr>
        <w:spacing w:after="0"/>
        <w:jc w:val="both"/>
        <w:rPr>
          <w:rFonts w:ascii="Georgia" w:hAnsi="Georgia" w:cs="Times New Roman"/>
          <w:sz w:val="28"/>
          <w:szCs w:val="28"/>
        </w:rPr>
      </w:pPr>
    </w:p>
    <w:p w14:paraId="076BAECF" w14:textId="2B28D226" w:rsidR="00A73E23" w:rsidRPr="00B2747D" w:rsidRDefault="00342D1B" w:rsidP="00217546">
      <w:pPr>
        <w:spacing w:after="0"/>
        <w:jc w:val="both"/>
        <w:rPr>
          <w:rFonts w:ascii="Georgia" w:hAnsi="Georgia" w:cs="Times New Roman"/>
          <w:sz w:val="28"/>
          <w:szCs w:val="28"/>
        </w:rPr>
      </w:pPr>
      <w:r w:rsidRPr="000063BC">
        <w:rPr>
          <w:rFonts w:ascii="Georgia" w:hAnsi="Georgia" w:cs="Times New Roman"/>
          <w:sz w:val="28"/>
          <w:szCs w:val="28"/>
        </w:rPr>
        <w:t xml:space="preserve">Párrafo II: Asimismo, con el auxilio del Ministerio de Administración </w:t>
      </w:r>
      <w:r w:rsidR="007C561F" w:rsidRPr="000063BC">
        <w:rPr>
          <w:rFonts w:ascii="Georgia" w:hAnsi="Georgia" w:cs="Times New Roman"/>
          <w:sz w:val="28"/>
          <w:szCs w:val="28"/>
        </w:rPr>
        <w:t>Pública</w:t>
      </w:r>
      <w:r w:rsidRPr="000063BC">
        <w:rPr>
          <w:rFonts w:ascii="Georgia" w:hAnsi="Georgia" w:cs="Times New Roman"/>
          <w:sz w:val="28"/>
          <w:szCs w:val="28"/>
        </w:rPr>
        <w:t xml:space="preserve"> y a fin de garantizar que se gestione el proceso </w:t>
      </w:r>
      <w:r w:rsidR="00A73E23" w:rsidRPr="000063BC">
        <w:rPr>
          <w:rFonts w:ascii="Georgia" w:hAnsi="Georgia" w:cs="Times New Roman"/>
          <w:sz w:val="28"/>
          <w:szCs w:val="28"/>
        </w:rPr>
        <w:t xml:space="preserve">de asunción de atribuciones, funciones y supresión </w:t>
      </w:r>
      <w:r w:rsidRPr="000063BC">
        <w:rPr>
          <w:rFonts w:ascii="Georgia" w:hAnsi="Georgia" w:cs="Times New Roman"/>
          <w:sz w:val="28"/>
          <w:szCs w:val="28"/>
        </w:rPr>
        <w:t>de la Comisión Nacional de Energía con el respeto de las leyes de protección de los recursos humanos y garantizando el más alto nivel de efectividad, calidad y eficiencia de la función pública del Estado, se realizará un estudio y revisión de funciones y desempeño del personal de la Comisión Nacional de Energía para determinar si hay duplicidad de funcionarios entre el</w:t>
      </w:r>
      <w:r w:rsidR="00B4485E" w:rsidRPr="000063BC">
        <w:rPr>
          <w:rFonts w:ascii="Georgia" w:hAnsi="Georgia" w:cs="Times New Roman"/>
          <w:sz w:val="28"/>
          <w:szCs w:val="28"/>
        </w:rPr>
        <w:t xml:space="preserve"> Ministerio de Energía</w:t>
      </w:r>
      <w:r w:rsidR="00F65C24" w:rsidRPr="000063BC">
        <w:rPr>
          <w:rFonts w:ascii="Georgia" w:hAnsi="Georgia" w:cs="Times New Roman"/>
          <w:sz w:val="28"/>
          <w:szCs w:val="28"/>
        </w:rPr>
        <w:t xml:space="preserve">, </w:t>
      </w:r>
      <w:r w:rsidR="00B4485E" w:rsidRPr="000063BC">
        <w:rPr>
          <w:rFonts w:ascii="Georgia" w:hAnsi="Georgia" w:cs="Times New Roman"/>
          <w:sz w:val="28"/>
          <w:szCs w:val="28"/>
        </w:rPr>
        <w:t xml:space="preserve"> Minas</w:t>
      </w:r>
      <w:r w:rsidR="00F65C24" w:rsidRPr="000063BC">
        <w:rPr>
          <w:rFonts w:ascii="Georgia" w:hAnsi="Georgia" w:cs="Times New Roman"/>
          <w:sz w:val="28"/>
          <w:szCs w:val="28"/>
        </w:rPr>
        <w:t xml:space="preserve"> e Hidrocarburos</w:t>
      </w:r>
      <w:r w:rsidR="00B4485E" w:rsidRPr="000063BC">
        <w:rPr>
          <w:rFonts w:ascii="Georgia" w:hAnsi="Georgia" w:cs="Times New Roman"/>
          <w:sz w:val="28"/>
          <w:szCs w:val="28"/>
        </w:rPr>
        <w:t xml:space="preserve">, creado por la Ley No. 100-13 </w:t>
      </w:r>
      <w:r w:rsidRPr="000063BC">
        <w:rPr>
          <w:rFonts w:ascii="Georgia" w:hAnsi="Georgia" w:cs="Times New Roman"/>
          <w:sz w:val="28"/>
          <w:szCs w:val="28"/>
        </w:rPr>
        <w:t>y la Comisión Nacional de Energía, y adoptar en consecuencia del estudio y la revisión realizadas, las medidas correspondientes.</w:t>
      </w:r>
    </w:p>
    <w:p w14:paraId="6BD9A613" w14:textId="77777777" w:rsidR="00217546" w:rsidRPr="000063BC" w:rsidRDefault="00217546" w:rsidP="00217546">
      <w:pPr>
        <w:spacing w:after="0"/>
        <w:jc w:val="both"/>
        <w:rPr>
          <w:rFonts w:ascii="Georgia" w:hAnsi="Georgia" w:cs="Times New Roman"/>
          <w:sz w:val="28"/>
          <w:szCs w:val="28"/>
        </w:rPr>
      </w:pPr>
    </w:p>
    <w:p w14:paraId="20AD863E" w14:textId="1C7A0DB4" w:rsidR="001177D0" w:rsidRPr="000063BC" w:rsidRDefault="001177D0" w:rsidP="00217546">
      <w:pPr>
        <w:spacing w:after="0"/>
        <w:rPr>
          <w:rFonts w:ascii="Georgia" w:hAnsi="Georgia" w:cs="Times New Roman"/>
          <w:sz w:val="28"/>
          <w:szCs w:val="28"/>
        </w:rPr>
      </w:pPr>
      <w:r w:rsidRPr="000063BC">
        <w:rPr>
          <w:rFonts w:ascii="Georgia" w:hAnsi="Georgia" w:cs="Times New Roman"/>
          <w:sz w:val="28"/>
          <w:szCs w:val="28"/>
        </w:rPr>
        <w:t xml:space="preserve">Artículo </w:t>
      </w:r>
      <w:r w:rsidR="00777E67" w:rsidRPr="000063BC">
        <w:rPr>
          <w:rFonts w:ascii="Georgia" w:hAnsi="Georgia" w:cs="Times New Roman"/>
          <w:sz w:val="28"/>
          <w:szCs w:val="28"/>
        </w:rPr>
        <w:t>6</w:t>
      </w:r>
      <w:r w:rsidRPr="000063BC">
        <w:rPr>
          <w:rFonts w:ascii="Georgia" w:hAnsi="Georgia" w:cs="Times New Roman"/>
          <w:sz w:val="28"/>
          <w:szCs w:val="28"/>
        </w:rPr>
        <w:t xml:space="preserve">. Del traspaso del patrimonio, activos y pasivos. </w:t>
      </w:r>
    </w:p>
    <w:p w14:paraId="17C52562" w14:textId="77777777" w:rsidR="00217546" w:rsidRPr="00B2747D" w:rsidRDefault="00217546" w:rsidP="00217546">
      <w:pPr>
        <w:spacing w:after="0"/>
        <w:jc w:val="both"/>
        <w:rPr>
          <w:rFonts w:ascii="Georgia" w:hAnsi="Georgia" w:cs="Times New Roman"/>
          <w:sz w:val="28"/>
          <w:szCs w:val="28"/>
        </w:rPr>
      </w:pPr>
    </w:p>
    <w:p w14:paraId="759EDE8B" w14:textId="2019CDA8" w:rsidR="00342D1B" w:rsidRDefault="00342D1B" w:rsidP="00217546">
      <w:pPr>
        <w:spacing w:after="0"/>
        <w:jc w:val="both"/>
        <w:rPr>
          <w:rFonts w:ascii="Georgia" w:hAnsi="Georgia" w:cs="Times New Roman"/>
          <w:sz w:val="28"/>
          <w:szCs w:val="28"/>
        </w:rPr>
      </w:pPr>
      <w:r w:rsidRPr="000063BC">
        <w:rPr>
          <w:rFonts w:ascii="Georgia" w:hAnsi="Georgia" w:cs="Times New Roman"/>
          <w:sz w:val="28"/>
          <w:szCs w:val="28"/>
        </w:rPr>
        <w:t>A los fines de cumplir con lo establecido en el artículo precedente, se ordena al Ministerio de Hacienda, transferir en favor del Ministerio de Energía</w:t>
      </w:r>
      <w:r w:rsidR="00B821FB" w:rsidRPr="000063BC">
        <w:rPr>
          <w:rFonts w:ascii="Georgia" w:hAnsi="Georgia" w:cs="Times New Roman"/>
          <w:sz w:val="28"/>
          <w:szCs w:val="28"/>
        </w:rPr>
        <w:t xml:space="preserve">, </w:t>
      </w:r>
      <w:r w:rsidRPr="000063BC">
        <w:rPr>
          <w:rFonts w:ascii="Georgia" w:hAnsi="Georgia" w:cs="Times New Roman"/>
          <w:sz w:val="28"/>
          <w:szCs w:val="28"/>
        </w:rPr>
        <w:t>Minas</w:t>
      </w:r>
      <w:r w:rsidR="00B821FB" w:rsidRPr="000063BC">
        <w:rPr>
          <w:rFonts w:ascii="Georgia" w:hAnsi="Georgia" w:cs="Times New Roman"/>
          <w:sz w:val="28"/>
          <w:szCs w:val="28"/>
        </w:rPr>
        <w:t xml:space="preserve"> e Hidrocarburos</w:t>
      </w:r>
      <w:r w:rsidRPr="000063BC">
        <w:rPr>
          <w:rFonts w:ascii="Georgia" w:hAnsi="Georgia" w:cs="Times New Roman"/>
          <w:sz w:val="28"/>
          <w:szCs w:val="28"/>
        </w:rPr>
        <w:t xml:space="preserve"> los montos completos de las partidas del presupuesto destinadas a la Comisión Nacional de Energía por la Ley de Presupuesto General del Estado, correspondiente al ejercicio económico del año en curso.</w:t>
      </w:r>
    </w:p>
    <w:p w14:paraId="315579C5" w14:textId="77777777" w:rsidR="00B2747D" w:rsidRDefault="00B2747D" w:rsidP="00217546">
      <w:pPr>
        <w:spacing w:after="0"/>
        <w:jc w:val="both"/>
        <w:rPr>
          <w:rFonts w:ascii="Georgia" w:hAnsi="Georgia" w:cs="Times New Roman"/>
          <w:sz w:val="28"/>
          <w:szCs w:val="28"/>
        </w:rPr>
      </w:pPr>
    </w:p>
    <w:p w14:paraId="372D498B" w14:textId="77777777" w:rsidR="00B2747D" w:rsidRPr="000063BC" w:rsidRDefault="00B2747D" w:rsidP="00217546">
      <w:pPr>
        <w:spacing w:after="0"/>
        <w:jc w:val="both"/>
        <w:rPr>
          <w:rFonts w:ascii="Georgia" w:hAnsi="Georgia" w:cs="Times New Roman"/>
          <w:sz w:val="28"/>
          <w:szCs w:val="28"/>
        </w:rPr>
      </w:pPr>
    </w:p>
    <w:p w14:paraId="5C8824E4" w14:textId="1D77EC31" w:rsidR="005B3D6B" w:rsidRPr="000063BC" w:rsidRDefault="005B3D6B" w:rsidP="00217546">
      <w:pPr>
        <w:spacing w:after="0"/>
        <w:jc w:val="both"/>
        <w:rPr>
          <w:rFonts w:ascii="Georgia" w:hAnsi="Georgia" w:cs="Times New Roman"/>
          <w:sz w:val="28"/>
          <w:szCs w:val="28"/>
        </w:rPr>
      </w:pPr>
      <w:r w:rsidRPr="000063BC">
        <w:rPr>
          <w:rFonts w:ascii="Georgia" w:hAnsi="Georgia" w:cs="Times New Roman"/>
          <w:sz w:val="28"/>
          <w:szCs w:val="28"/>
        </w:rPr>
        <w:t xml:space="preserve">Asimismo, las contribuciones de las empresas del sector eléctrico establecidas en el artículo 21 literal b) de la Ley </w:t>
      </w:r>
      <w:r w:rsidR="00B4485E" w:rsidRPr="000063BC">
        <w:rPr>
          <w:rFonts w:ascii="Georgia" w:hAnsi="Georgia" w:cs="Times New Roman"/>
          <w:sz w:val="28"/>
          <w:szCs w:val="28"/>
        </w:rPr>
        <w:t xml:space="preserve">No. </w:t>
      </w:r>
      <w:r w:rsidRPr="000063BC">
        <w:rPr>
          <w:rFonts w:ascii="Georgia" w:hAnsi="Georgia" w:cs="Times New Roman"/>
          <w:sz w:val="28"/>
          <w:szCs w:val="28"/>
        </w:rPr>
        <w:t>125</w:t>
      </w:r>
      <w:r w:rsidR="00FA1A7D" w:rsidRPr="000063BC">
        <w:rPr>
          <w:rFonts w:ascii="Georgia" w:hAnsi="Georgia" w:cs="Times New Roman"/>
          <w:sz w:val="28"/>
          <w:szCs w:val="28"/>
        </w:rPr>
        <w:t>-01</w:t>
      </w:r>
      <w:r w:rsidRPr="000063BC">
        <w:rPr>
          <w:rFonts w:ascii="Georgia" w:hAnsi="Georgia" w:cs="Times New Roman"/>
          <w:sz w:val="28"/>
          <w:szCs w:val="28"/>
        </w:rPr>
        <w:t xml:space="preserve"> se desti</w:t>
      </w:r>
      <w:r w:rsidR="00B821FB" w:rsidRPr="000063BC">
        <w:rPr>
          <w:rFonts w:ascii="Georgia" w:hAnsi="Georgia" w:cs="Times New Roman"/>
          <w:sz w:val="28"/>
          <w:szCs w:val="28"/>
        </w:rPr>
        <w:t>narán al Ministerio de Energía,</w:t>
      </w:r>
      <w:r w:rsidRPr="000063BC">
        <w:rPr>
          <w:rFonts w:ascii="Georgia" w:hAnsi="Georgia" w:cs="Times New Roman"/>
          <w:sz w:val="28"/>
          <w:szCs w:val="28"/>
        </w:rPr>
        <w:t xml:space="preserve"> Minas</w:t>
      </w:r>
      <w:r w:rsidR="00B821FB" w:rsidRPr="000063BC">
        <w:rPr>
          <w:rFonts w:ascii="Georgia" w:hAnsi="Georgia" w:cs="Times New Roman"/>
          <w:sz w:val="28"/>
          <w:szCs w:val="28"/>
        </w:rPr>
        <w:t xml:space="preserve"> e Hidrocarburos</w:t>
      </w:r>
      <w:r w:rsidRPr="000063BC">
        <w:rPr>
          <w:rFonts w:ascii="Georgia" w:hAnsi="Georgia" w:cs="Times New Roman"/>
          <w:sz w:val="28"/>
          <w:szCs w:val="28"/>
        </w:rPr>
        <w:t xml:space="preserve"> quien destinará tales recursos exclusivamente al Viceministerio de Energía para el cumplimiento de las atribuciones que la esta Ley pone a su cargo en el sector eléctrico. </w:t>
      </w:r>
    </w:p>
    <w:p w14:paraId="0137EB76" w14:textId="77777777" w:rsidR="00217546" w:rsidRPr="00B2747D" w:rsidRDefault="00217546" w:rsidP="00217546">
      <w:pPr>
        <w:spacing w:after="0"/>
        <w:jc w:val="both"/>
        <w:rPr>
          <w:rFonts w:ascii="Georgia" w:hAnsi="Georgia" w:cs="Times New Roman"/>
          <w:sz w:val="28"/>
          <w:szCs w:val="28"/>
        </w:rPr>
      </w:pPr>
    </w:p>
    <w:p w14:paraId="11D82E23" w14:textId="5A7369C8" w:rsidR="00F1441C" w:rsidRPr="00B2747D" w:rsidRDefault="00DC78C9" w:rsidP="00217546">
      <w:pPr>
        <w:spacing w:after="0"/>
        <w:jc w:val="both"/>
        <w:rPr>
          <w:rFonts w:ascii="Georgia" w:hAnsi="Georgia" w:cs="Times New Roman"/>
          <w:sz w:val="28"/>
          <w:szCs w:val="28"/>
        </w:rPr>
      </w:pPr>
      <w:r w:rsidRPr="000063BC">
        <w:rPr>
          <w:rFonts w:ascii="Georgia" w:hAnsi="Georgia" w:cs="Times New Roman"/>
          <w:sz w:val="28"/>
          <w:szCs w:val="28"/>
        </w:rPr>
        <w:t xml:space="preserve">Párrafo I: </w:t>
      </w:r>
      <w:r w:rsidR="00F1441C" w:rsidRPr="000063BC">
        <w:rPr>
          <w:rFonts w:ascii="Georgia" w:hAnsi="Georgia" w:cs="Times New Roman"/>
          <w:sz w:val="28"/>
          <w:szCs w:val="28"/>
        </w:rPr>
        <w:t xml:space="preserve">Todos los programas y proyectos en ejecución de la </w:t>
      </w:r>
      <w:r w:rsidR="00187095" w:rsidRPr="000063BC">
        <w:rPr>
          <w:rFonts w:ascii="Georgia" w:hAnsi="Georgia" w:cs="Times New Roman"/>
          <w:sz w:val="28"/>
          <w:szCs w:val="28"/>
        </w:rPr>
        <w:t xml:space="preserve">Comisión Nacional de Energía </w:t>
      </w:r>
      <w:r w:rsidR="00F1441C" w:rsidRPr="000063BC">
        <w:rPr>
          <w:rFonts w:ascii="Georgia" w:hAnsi="Georgia" w:cs="Times New Roman"/>
          <w:sz w:val="28"/>
          <w:szCs w:val="28"/>
        </w:rPr>
        <w:t xml:space="preserve">que al momento de la promulgación de la presente Ley estén en ejecución, y los recursos (activos mobiliarios e inmobiliarios) asociados a tales programas, pasarán a ser administrados por el Ministerio de Energía, Minas e Hidrocarburos.  </w:t>
      </w:r>
    </w:p>
    <w:p w14:paraId="5950AC96" w14:textId="77777777" w:rsidR="00217546" w:rsidRPr="000063BC" w:rsidRDefault="00217546" w:rsidP="00217546">
      <w:pPr>
        <w:spacing w:after="0"/>
        <w:jc w:val="both"/>
        <w:rPr>
          <w:rFonts w:ascii="Georgia" w:hAnsi="Georgia" w:cs="Times New Roman"/>
          <w:sz w:val="28"/>
          <w:szCs w:val="28"/>
        </w:rPr>
      </w:pPr>
    </w:p>
    <w:p w14:paraId="1CCC323C" w14:textId="695DA25F" w:rsidR="00F1441C" w:rsidRPr="00B2747D" w:rsidRDefault="00DC78C9" w:rsidP="00217546">
      <w:pPr>
        <w:spacing w:after="0"/>
        <w:jc w:val="both"/>
        <w:rPr>
          <w:rFonts w:ascii="Georgia" w:hAnsi="Georgia" w:cs="Times New Roman"/>
          <w:sz w:val="28"/>
          <w:szCs w:val="28"/>
        </w:rPr>
      </w:pPr>
      <w:r w:rsidRPr="000063BC">
        <w:rPr>
          <w:rFonts w:ascii="Georgia" w:hAnsi="Georgia" w:cs="Times New Roman"/>
          <w:sz w:val="28"/>
          <w:szCs w:val="28"/>
        </w:rPr>
        <w:t xml:space="preserve">Párrafo II: </w:t>
      </w:r>
      <w:r w:rsidR="00F1441C" w:rsidRPr="000063BC">
        <w:rPr>
          <w:rFonts w:ascii="Georgia" w:hAnsi="Georgia" w:cs="Times New Roman"/>
          <w:sz w:val="28"/>
          <w:szCs w:val="28"/>
        </w:rPr>
        <w:t>Todos los pasivos de la Comisión Nacional de Energía cuya supresión se ha ordenado en la presente Ley, serán asumidos por el Estado Dominicano a través del Ministerio de Hacienda.</w:t>
      </w:r>
    </w:p>
    <w:p w14:paraId="06F9E278" w14:textId="77777777" w:rsidR="00217546" w:rsidRPr="000063BC" w:rsidRDefault="00217546" w:rsidP="00217546">
      <w:pPr>
        <w:spacing w:after="0"/>
        <w:jc w:val="both"/>
        <w:rPr>
          <w:rFonts w:ascii="Georgia" w:hAnsi="Georgia" w:cs="Times New Roman"/>
          <w:sz w:val="28"/>
          <w:szCs w:val="28"/>
        </w:rPr>
      </w:pPr>
    </w:p>
    <w:p w14:paraId="5136BED7" w14:textId="17A86DDC" w:rsidR="00342D1B" w:rsidRPr="000063BC" w:rsidRDefault="00342D1B" w:rsidP="00217546">
      <w:pPr>
        <w:spacing w:after="0"/>
        <w:jc w:val="both"/>
        <w:rPr>
          <w:rFonts w:ascii="Georgia" w:hAnsi="Georgia" w:cs="Times New Roman"/>
          <w:sz w:val="28"/>
          <w:szCs w:val="28"/>
        </w:rPr>
      </w:pPr>
      <w:r w:rsidRPr="000063BC">
        <w:rPr>
          <w:rFonts w:ascii="Georgia" w:hAnsi="Georgia" w:cs="Times New Roman"/>
          <w:sz w:val="28"/>
          <w:szCs w:val="28"/>
        </w:rPr>
        <w:t>Artículo</w:t>
      </w:r>
      <w:r w:rsidR="00777E67" w:rsidRPr="000063BC">
        <w:rPr>
          <w:rFonts w:ascii="Georgia" w:hAnsi="Georgia" w:cs="Times New Roman"/>
          <w:sz w:val="28"/>
          <w:szCs w:val="28"/>
        </w:rPr>
        <w:t xml:space="preserve"> 7</w:t>
      </w:r>
      <w:r w:rsidRPr="000063BC">
        <w:rPr>
          <w:rFonts w:ascii="Georgia" w:hAnsi="Georgia" w:cs="Times New Roman"/>
          <w:sz w:val="28"/>
          <w:szCs w:val="28"/>
        </w:rPr>
        <w:t>: Prohibición del establecimiento de nuevas obligaciones</w:t>
      </w:r>
    </w:p>
    <w:p w14:paraId="6A4472F5" w14:textId="0F5C8432" w:rsidR="001177D0" w:rsidRPr="000063BC" w:rsidRDefault="001177D0" w:rsidP="00217546">
      <w:pPr>
        <w:spacing w:after="0"/>
        <w:jc w:val="both"/>
        <w:rPr>
          <w:rFonts w:ascii="Georgia" w:hAnsi="Georgia" w:cs="Times New Roman"/>
          <w:sz w:val="28"/>
          <w:szCs w:val="28"/>
        </w:rPr>
      </w:pPr>
      <w:r w:rsidRPr="000063BC">
        <w:rPr>
          <w:rFonts w:ascii="Georgia" w:hAnsi="Georgia" w:cs="Times New Roman"/>
          <w:sz w:val="28"/>
          <w:szCs w:val="28"/>
        </w:rPr>
        <w:t xml:space="preserve">Durante el período de transición requerido entre la promulgación de esta Ley y la efectiva disolución y liquidación de la </w:t>
      </w:r>
      <w:r w:rsidR="002F6911" w:rsidRPr="000063BC">
        <w:rPr>
          <w:rFonts w:ascii="Georgia" w:hAnsi="Georgia" w:cs="Times New Roman"/>
          <w:sz w:val="28"/>
          <w:szCs w:val="28"/>
        </w:rPr>
        <w:t>Comisión</w:t>
      </w:r>
      <w:r w:rsidRPr="000063BC">
        <w:rPr>
          <w:rFonts w:ascii="Georgia" w:hAnsi="Georgia" w:cs="Times New Roman"/>
          <w:sz w:val="28"/>
          <w:szCs w:val="28"/>
        </w:rPr>
        <w:t xml:space="preserve"> Nacional de </w:t>
      </w:r>
      <w:r w:rsidR="002F6911" w:rsidRPr="000063BC">
        <w:rPr>
          <w:rFonts w:ascii="Georgia" w:hAnsi="Georgia" w:cs="Times New Roman"/>
          <w:sz w:val="28"/>
          <w:szCs w:val="28"/>
        </w:rPr>
        <w:t>Energía</w:t>
      </w:r>
      <w:r w:rsidRPr="000063BC">
        <w:rPr>
          <w:rFonts w:ascii="Georgia" w:hAnsi="Georgia" w:cs="Times New Roman"/>
          <w:sz w:val="28"/>
          <w:szCs w:val="28"/>
        </w:rPr>
        <w:t>, no podrán establecerse nuevas obligaciones</w:t>
      </w:r>
      <w:r w:rsidR="00E91E8B" w:rsidRPr="000063BC">
        <w:rPr>
          <w:rFonts w:ascii="Georgia" w:hAnsi="Georgia" w:cs="Times New Roman"/>
          <w:sz w:val="28"/>
          <w:szCs w:val="28"/>
        </w:rPr>
        <w:t>, enajenaciones, donaciones</w:t>
      </w:r>
      <w:r w:rsidRPr="000063BC">
        <w:rPr>
          <w:rFonts w:ascii="Georgia" w:hAnsi="Georgia" w:cs="Times New Roman"/>
          <w:sz w:val="28"/>
          <w:szCs w:val="28"/>
        </w:rPr>
        <w:t xml:space="preserve"> ni </w:t>
      </w:r>
      <w:r w:rsidR="00E91E8B" w:rsidRPr="000063BC">
        <w:rPr>
          <w:rFonts w:ascii="Georgia" w:hAnsi="Georgia" w:cs="Times New Roman"/>
          <w:sz w:val="28"/>
          <w:szCs w:val="28"/>
        </w:rPr>
        <w:t>ningún acto de disposición</w:t>
      </w:r>
      <w:r w:rsidR="00B4485E" w:rsidRPr="000063BC">
        <w:rPr>
          <w:rFonts w:ascii="Georgia" w:hAnsi="Georgia" w:cs="Times New Roman"/>
          <w:sz w:val="28"/>
          <w:szCs w:val="28"/>
        </w:rPr>
        <w:t xml:space="preserve"> o patrimonial</w:t>
      </w:r>
      <w:r w:rsidR="00E91E8B" w:rsidRPr="000063BC">
        <w:rPr>
          <w:rFonts w:ascii="Georgia" w:hAnsi="Georgia" w:cs="Times New Roman"/>
          <w:sz w:val="28"/>
          <w:szCs w:val="28"/>
        </w:rPr>
        <w:t xml:space="preserve">. </w:t>
      </w:r>
      <w:r w:rsidRPr="000063BC">
        <w:rPr>
          <w:rFonts w:ascii="Georgia" w:hAnsi="Georgia" w:cs="Times New Roman"/>
          <w:sz w:val="28"/>
          <w:szCs w:val="28"/>
        </w:rPr>
        <w:t xml:space="preserve"> </w:t>
      </w:r>
    </w:p>
    <w:p w14:paraId="296B5398" w14:textId="77777777" w:rsidR="007C561F" w:rsidRPr="000063BC" w:rsidRDefault="007C561F" w:rsidP="00217546">
      <w:pPr>
        <w:spacing w:after="0"/>
        <w:jc w:val="both"/>
        <w:rPr>
          <w:rFonts w:ascii="Georgia" w:hAnsi="Georgia" w:cs="Times New Roman"/>
          <w:sz w:val="28"/>
          <w:szCs w:val="28"/>
        </w:rPr>
      </w:pPr>
    </w:p>
    <w:p w14:paraId="3D4C0A07" w14:textId="632DA6F7" w:rsidR="00777E67" w:rsidRPr="000063BC" w:rsidRDefault="00777E67" w:rsidP="00217546">
      <w:pPr>
        <w:spacing w:after="0"/>
        <w:jc w:val="center"/>
        <w:rPr>
          <w:rFonts w:ascii="Georgia" w:hAnsi="Georgia" w:cs="Times New Roman"/>
          <w:b/>
          <w:sz w:val="28"/>
          <w:szCs w:val="28"/>
        </w:rPr>
      </w:pPr>
      <w:r w:rsidRPr="000063BC">
        <w:rPr>
          <w:rFonts w:ascii="Georgia" w:hAnsi="Georgia" w:cs="Times New Roman"/>
          <w:b/>
          <w:sz w:val="28"/>
          <w:szCs w:val="28"/>
        </w:rPr>
        <w:t>Capítulo 4</w:t>
      </w:r>
    </w:p>
    <w:p w14:paraId="292978A6" w14:textId="68D800B5" w:rsidR="00777E67" w:rsidRPr="000063BC" w:rsidRDefault="00777E67" w:rsidP="00217546">
      <w:pPr>
        <w:spacing w:after="0"/>
        <w:jc w:val="center"/>
        <w:rPr>
          <w:rFonts w:ascii="Georgia" w:hAnsi="Georgia" w:cs="Times New Roman"/>
          <w:b/>
          <w:sz w:val="28"/>
          <w:szCs w:val="28"/>
        </w:rPr>
      </w:pPr>
      <w:r w:rsidRPr="000063BC">
        <w:rPr>
          <w:rFonts w:ascii="Georgia" w:hAnsi="Georgia" w:cs="Times New Roman"/>
          <w:b/>
          <w:sz w:val="28"/>
          <w:szCs w:val="28"/>
        </w:rPr>
        <w:t>Modificaciones en la estructura del sector de Minería</w:t>
      </w:r>
    </w:p>
    <w:p w14:paraId="70ABBF81" w14:textId="0BB4D810" w:rsidR="005973CF" w:rsidRPr="000063BC" w:rsidRDefault="005973CF" w:rsidP="00217546">
      <w:pPr>
        <w:spacing w:after="0"/>
        <w:jc w:val="center"/>
        <w:rPr>
          <w:rFonts w:ascii="Georgia" w:hAnsi="Georgia" w:cs="Times New Roman"/>
          <w:b/>
          <w:sz w:val="28"/>
          <w:szCs w:val="28"/>
        </w:rPr>
      </w:pPr>
      <w:r w:rsidRPr="000063BC">
        <w:rPr>
          <w:rFonts w:ascii="Georgia" w:hAnsi="Georgia" w:cs="Times New Roman"/>
          <w:b/>
          <w:sz w:val="28"/>
          <w:szCs w:val="28"/>
        </w:rPr>
        <w:t>Sección i</w:t>
      </w:r>
    </w:p>
    <w:p w14:paraId="5163A9E9" w14:textId="441EE5E5" w:rsidR="005973CF" w:rsidRPr="00B2747D" w:rsidRDefault="005973CF" w:rsidP="00217546">
      <w:pPr>
        <w:spacing w:after="0"/>
        <w:jc w:val="center"/>
        <w:rPr>
          <w:rFonts w:ascii="Georgia" w:hAnsi="Georgia" w:cs="Times New Roman"/>
          <w:b/>
          <w:sz w:val="28"/>
          <w:szCs w:val="28"/>
        </w:rPr>
      </w:pPr>
      <w:r w:rsidRPr="000063BC">
        <w:rPr>
          <w:rFonts w:ascii="Georgia" w:hAnsi="Georgia" w:cs="Times New Roman"/>
          <w:b/>
          <w:sz w:val="28"/>
          <w:szCs w:val="28"/>
        </w:rPr>
        <w:t>De la Dirección General de Minería</w:t>
      </w:r>
    </w:p>
    <w:p w14:paraId="3B71CAB8" w14:textId="77777777" w:rsidR="00217546" w:rsidRPr="000063BC" w:rsidRDefault="00217546" w:rsidP="00217546">
      <w:pPr>
        <w:spacing w:after="0"/>
        <w:jc w:val="center"/>
        <w:rPr>
          <w:rFonts w:ascii="Georgia" w:hAnsi="Georgia" w:cs="Times New Roman"/>
          <w:b/>
          <w:sz w:val="28"/>
          <w:szCs w:val="28"/>
        </w:rPr>
      </w:pPr>
    </w:p>
    <w:p w14:paraId="3706446F" w14:textId="04AB821D" w:rsidR="00777E67" w:rsidRPr="000063BC" w:rsidRDefault="00777E67" w:rsidP="00217546">
      <w:pPr>
        <w:spacing w:after="0"/>
        <w:rPr>
          <w:rFonts w:ascii="Georgia" w:hAnsi="Georgia" w:cs="Times New Roman"/>
          <w:sz w:val="28"/>
          <w:szCs w:val="28"/>
        </w:rPr>
      </w:pPr>
      <w:r w:rsidRPr="000063BC">
        <w:rPr>
          <w:rFonts w:ascii="Georgia" w:hAnsi="Georgia" w:cs="Times New Roman"/>
          <w:sz w:val="28"/>
          <w:szCs w:val="28"/>
        </w:rPr>
        <w:t xml:space="preserve">Artículo 8. De la supresión de la Dirección General de Minería </w:t>
      </w:r>
    </w:p>
    <w:p w14:paraId="5F6B1E34" w14:textId="77777777" w:rsidR="00B2747D" w:rsidRDefault="00B2747D" w:rsidP="00217546">
      <w:pPr>
        <w:spacing w:after="0"/>
        <w:jc w:val="both"/>
        <w:rPr>
          <w:rFonts w:ascii="Georgia" w:hAnsi="Georgia" w:cs="Times New Roman"/>
          <w:sz w:val="28"/>
          <w:szCs w:val="28"/>
        </w:rPr>
      </w:pPr>
    </w:p>
    <w:p w14:paraId="067C1EC9" w14:textId="4BD2BF7D" w:rsidR="00777E67" w:rsidRPr="000063BC" w:rsidRDefault="00777E67" w:rsidP="00217546">
      <w:pPr>
        <w:spacing w:after="0"/>
        <w:jc w:val="both"/>
        <w:rPr>
          <w:rFonts w:ascii="Georgia" w:hAnsi="Georgia" w:cs="Times New Roman"/>
          <w:sz w:val="28"/>
          <w:szCs w:val="28"/>
        </w:rPr>
      </w:pPr>
      <w:r w:rsidRPr="000063BC">
        <w:rPr>
          <w:rFonts w:ascii="Georgia" w:hAnsi="Georgia" w:cs="Times New Roman"/>
          <w:sz w:val="28"/>
          <w:szCs w:val="28"/>
        </w:rPr>
        <w:t>Se ordena la supresión de la Dirección General de Minería y el traspaso de sus</w:t>
      </w:r>
      <w:r w:rsidR="00E91E8B" w:rsidRPr="000063BC">
        <w:rPr>
          <w:rFonts w:ascii="Georgia" w:hAnsi="Georgia" w:cs="Times New Roman"/>
          <w:sz w:val="28"/>
          <w:szCs w:val="28"/>
        </w:rPr>
        <w:t xml:space="preserve"> atribuciones,</w:t>
      </w:r>
      <w:r w:rsidRPr="000063BC">
        <w:rPr>
          <w:rFonts w:ascii="Georgia" w:hAnsi="Georgia" w:cs="Times New Roman"/>
          <w:sz w:val="28"/>
          <w:szCs w:val="28"/>
        </w:rPr>
        <w:t xml:space="preserve"> funciones, deberes y obligaciones bajo la Ley de Minería No. 146-1971 y sus modificaciones, así como de otros decretos y reglamentos vigentes, al Ministerio de Energías</w:t>
      </w:r>
      <w:r w:rsidR="00B821FB" w:rsidRPr="000063BC">
        <w:rPr>
          <w:rFonts w:ascii="Georgia" w:hAnsi="Georgia" w:cs="Times New Roman"/>
          <w:sz w:val="28"/>
          <w:szCs w:val="28"/>
        </w:rPr>
        <w:t xml:space="preserve">, </w:t>
      </w:r>
      <w:r w:rsidRPr="000063BC">
        <w:rPr>
          <w:rFonts w:ascii="Georgia" w:hAnsi="Georgia" w:cs="Times New Roman"/>
          <w:sz w:val="28"/>
          <w:szCs w:val="28"/>
        </w:rPr>
        <w:t>Minas</w:t>
      </w:r>
      <w:r w:rsidR="00B821FB" w:rsidRPr="000063BC">
        <w:rPr>
          <w:rFonts w:ascii="Georgia" w:hAnsi="Georgia" w:cs="Times New Roman"/>
          <w:sz w:val="28"/>
          <w:szCs w:val="28"/>
        </w:rPr>
        <w:t xml:space="preserve"> e Hidrocarburos</w:t>
      </w:r>
      <w:r w:rsidRPr="000063BC">
        <w:rPr>
          <w:rFonts w:ascii="Georgia" w:hAnsi="Georgia" w:cs="Times New Roman"/>
          <w:sz w:val="28"/>
          <w:szCs w:val="28"/>
        </w:rPr>
        <w:t xml:space="preserve"> de la República Dominicana conforme las reglas que se indican en esta misma Ley. </w:t>
      </w:r>
    </w:p>
    <w:p w14:paraId="5C18CF9A" w14:textId="77777777" w:rsidR="00217546" w:rsidRPr="00B2747D" w:rsidRDefault="00217546" w:rsidP="00217546">
      <w:pPr>
        <w:spacing w:after="0"/>
        <w:jc w:val="both"/>
        <w:rPr>
          <w:rFonts w:ascii="Georgia" w:hAnsi="Georgia" w:cs="Times New Roman"/>
          <w:sz w:val="28"/>
          <w:szCs w:val="28"/>
        </w:rPr>
      </w:pPr>
    </w:p>
    <w:p w14:paraId="62B5AAEE" w14:textId="77777777" w:rsidR="00777E67" w:rsidRPr="000063BC" w:rsidRDefault="00777E67" w:rsidP="00217546">
      <w:pPr>
        <w:spacing w:after="0"/>
        <w:jc w:val="both"/>
        <w:rPr>
          <w:rFonts w:ascii="Georgia" w:hAnsi="Georgia" w:cs="Times New Roman"/>
          <w:sz w:val="28"/>
          <w:szCs w:val="28"/>
        </w:rPr>
      </w:pPr>
      <w:r w:rsidRPr="000063BC">
        <w:rPr>
          <w:rFonts w:ascii="Georgia" w:hAnsi="Georgia" w:cs="Times New Roman"/>
          <w:sz w:val="28"/>
          <w:szCs w:val="28"/>
        </w:rPr>
        <w:t xml:space="preserve">El Poder Ejecutivo dictará, en el plazo no mayor de treinta (30) días, un reglamento de disolución de la Dirección General de Minería y dispondrá el traspaso del patrimonio, los activos y pasivos, a los entes del Estado Dominicano que corresponda. El reglamento establecerá que la disolución será realizada y decretada en un periodo no mayor de noventa (90) días.  </w:t>
      </w:r>
    </w:p>
    <w:p w14:paraId="177AC65E" w14:textId="77777777" w:rsidR="00217546" w:rsidRPr="00B2747D" w:rsidRDefault="00217546" w:rsidP="00217546">
      <w:pPr>
        <w:spacing w:after="0"/>
        <w:jc w:val="both"/>
        <w:rPr>
          <w:rFonts w:ascii="Georgia" w:hAnsi="Georgia" w:cs="Times New Roman"/>
          <w:sz w:val="28"/>
          <w:szCs w:val="28"/>
        </w:rPr>
      </w:pPr>
    </w:p>
    <w:p w14:paraId="6E6B6937" w14:textId="54C014AB" w:rsidR="00777E67" w:rsidRPr="000063BC" w:rsidRDefault="00777E67" w:rsidP="00217546">
      <w:pPr>
        <w:spacing w:after="0"/>
        <w:jc w:val="both"/>
        <w:rPr>
          <w:rFonts w:ascii="Georgia" w:hAnsi="Georgia" w:cs="Times New Roman"/>
          <w:sz w:val="28"/>
          <w:szCs w:val="28"/>
        </w:rPr>
      </w:pPr>
      <w:proofErr w:type="spellStart"/>
      <w:r w:rsidRPr="000063BC">
        <w:rPr>
          <w:rFonts w:ascii="Georgia" w:hAnsi="Georgia" w:cs="Times New Roman"/>
          <w:sz w:val="28"/>
          <w:szCs w:val="28"/>
        </w:rPr>
        <w:t>Articulo</w:t>
      </w:r>
      <w:proofErr w:type="spellEnd"/>
      <w:r w:rsidRPr="000063BC">
        <w:rPr>
          <w:rFonts w:ascii="Georgia" w:hAnsi="Georgia" w:cs="Times New Roman"/>
          <w:sz w:val="28"/>
          <w:szCs w:val="28"/>
        </w:rPr>
        <w:t xml:space="preserve"> 9.- Atribuciones del </w:t>
      </w:r>
      <w:proofErr w:type="gramStart"/>
      <w:r w:rsidRPr="000063BC">
        <w:rPr>
          <w:rFonts w:ascii="Georgia" w:hAnsi="Georgia" w:cs="Times New Roman"/>
          <w:sz w:val="28"/>
          <w:szCs w:val="28"/>
        </w:rPr>
        <w:t>Viceministro</w:t>
      </w:r>
      <w:proofErr w:type="gramEnd"/>
      <w:r w:rsidRPr="000063BC">
        <w:rPr>
          <w:rFonts w:ascii="Georgia" w:hAnsi="Georgia" w:cs="Times New Roman"/>
          <w:sz w:val="28"/>
          <w:szCs w:val="28"/>
        </w:rPr>
        <w:t xml:space="preserve"> de Minas durante el proceso de transición. </w:t>
      </w:r>
    </w:p>
    <w:p w14:paraId="3EE11D6A" w14:textId="77777777" w:rsidR="00217546" w:rsidRPr="00B2747D" w:rsidRDefault="00217546" w:rsidP="00217546">
      <w:pPr>
        <w:spacing w:after="0"/>
        <w:jc w:val="both"/>
        <w:rPr>
          <w:rFonts w:ascii="Georgia" w:hAnsi="Georgia" w:cs="Times New Roman"/>
          <w:sz w:val="28"/>
          <w:szCs w:val="28"/>
        </w:rPr>
      </w:pPr>
    </w:p>
    <w:p w14:paraId="29B04D61" w14:textId="1EC18D8B" w:rsidR="00777E67" w:rsidRDefault="00777E67" w:rsidP="00217546">
      <w:pPr>
        <w:spacing w:after="0"/>
        <w:jc w:val="both"/>
        <w:rPr>
          <w:rFonts w:ascii="Georgia" w:hAnsi="Georgia" w:cs="Times New Roman"/>
          <w:sz w:val="28"/>
          <w:szCs w:val="28"/>
        </w:rPr>
      </w:pPr>
      <w:r w:rsidRPr="000063BC">
        <w:rPr>
          <w:rFonts w:ascii="Georgia" w:hAnsi="Georgia" w:cs="Times New Roman"/>
          <w:sz w:val="28"/>
          <w:szCs w:val="28"/>
        </w:rPr>
        <w:t>A los fines de facilitar el proceso de supresión</w:t>
      </w:r>
      <w:r w:rsidR="00B4485E" w:rsidRPr="000063BC">
        <w:rPr>
          <w:rFonts w:ascii="Georgia" w:hAnsi="Georgia" w:cs="Times New Roman"/>
          <w:sz w:val="28"/>
          <w:szCs w:val="28"/>
        </w:rPr>
        <w:t xml:space="preserve"> y asunción de atribuciones y funciones</w:t>
      </w:r>
      <w:r w:rsidRPr="000063BC">
        <w:rPr>
          <w:rFonts w:ascii="Georgia" w:hAnsi="Georgia" w:cs="Times New Roman"/>
          <w:sz w:val="28"/>
          <w:szCs w:val="28"/>
        </w:rPr>
        <w:t xml:space="preserve">, la función de Director General de Minería será asumida por el </w:t>
      </w:r>
      <w:proofErr w:type="gramStart"/>
      <w:r w:rsidRPr="000063BC">
        <w:rPr>
          <w:rFonts w:ascii="Georgia" w:hAnsi="Georgia" w:cs="Times New Roman"/>
          <w:sz w:val="28"/>
          <w:szCs w:val="28"/>
        </w:rPr>
        <w:t>Viceministro</w:t>
      </w:r>
      <w:proofErr w:type="gramEnd"/>
      <w:r w:rsidRPr="000063BC">
        <w:rPr>
          <w:rFonts w:ascii="Georgia" w:hAnsi="Georgia" w:cs="Times New Roman"/>
          <w:sz w:val="28"/>
          <w:szCs w:val="28"/>
        </w:rPr>
        <w:t xml:space="preserve"> de Minas quien estará rindiendo cuentas direct</w:t>
      </w:r>
      <w:r w:rsidR="00B821FB" w:rsidRPr="000063BC">
        <w:rPr>
          <w:rFonts w:ascii="Georgia" w:hAnsi="Georgia" w:cs="Times New Roman"/>
          <w:sz w:val="28"/>
          <w:szCs w:val="28"/>
        </w:rPr>
        <w:t xml:space="preserve">amente al Ministerio de Energía, </w:t>
      </w:r>
      <w:r w:rsidRPr="000063BC">
        <w:rPr>
          <w:rFonts w:ascii="Georgia" w:hAnsi="Georgia" w:cs="Times New Roman"/>
          <w:sz w:val="28"/>
          <w:szCs w:val="28"/>
        </w:rPr>
        <w:t>Minas</w:t>
      </w:r>
      <w:r w:rsidR="00B821FB" w:rsidRPr="000063BC">
        <w:rPr>
          <w:rFonts w:ascii="Georgia" w:hAnsi="Georgia" w:cs="Times New Roman"/>
          <w:sz w:val="28"/>
          <w:szCs w:val="28"/>
        </w:rPr>
        <w:t xml:space="preserve"> e Hidrocarburos</w:t>
      </w:r>
      <w:r w:rsidRPr="000063BC">
        <w:rPr>
          <w:rFonts w:ascii="Georgia" w:hAnsi="Georgia" w:cs="Times New Roman"/>
          <w:sz w:val="28"/>
          <w:szCs w:val="28"/>
        </w:rPr>
        <w:t xml:space="preserve">, hasta que se haya cumplido el efectivo traspaso de activos y pasivos, y el Poder Ejecutivo declare terminado el proceso correspondiente. </w:t>
      </w:r>
    </w:p>
    <w:p w14:paraId="2B72A063" w14:textId="77777777" w:rsidR="00B2747D" w:rsidRPr="000063BC" w:rsidRDefault="00B2747D" w:rsidP="00217546">
      <w:pPr>
        <w:spacing w:after="0"/>
        <w:jc w:val="both"/>
        <w:rPr>
          <w:rFonts w:ascii="Georgia" w:hAnsi="Georgia" w:cs="Times New Roman"/>
          <w:sz w:val="28"/>
          <w:szCs w:val="28"/>
        </w:rPr>
      </w:pPr>
    </w:p>
    <w:p w14:paraId="6B955961" w14:textId="46A6FB3B" w:rsidR="00777E67" w:rsidRPr="000063BC" w:rsidRDefault="00777E67" w:rsidP="00217546">
      <w:pPr>
        <w:spacing w:after="0"/>
        <w:jc w:val="both"/>
        <w:rPr>
          <w:rFonts w:ascii="Georgia" w:hAnsi="Georgia" w:cs="Times New Roman"/>
          <w:sz w:val="28"/>
          <w:szCs w:val="28"/>
        </w:rPr>
      </w:pPr>
      <w:r w:rsidRPr="000063BC">
        <w:rPr>
          <w:rFonts w:ascii="Georgia" w:hAnsi="Georgia" w:cs="Times New Roman"/>
          <w:sz w:val="28"/>
          <w:szCs w:val="28"/>
        </w:rPr>
        <w:t xml:space="preserve">Párrafo I: Durante el proceso de transición y hasta la efectiva supresión de la Dirección General de Minerías, el Viceministro de Minas en funciones de Director General, ordenará la realización de una auditoría legal, contable, y financiera de la Dirección General de Minería que determine la situación </w:t>
      </w:r>
      <w:r w:rsidR="00E91E8B" w:rsidRPr="000063BC">
        <w:rPr>
          <w:rFonts w:ascii="Georgia" w:hAnsi="Georgia" w:cs="Times New Roman"/>
          <w:sz w:val="28"/>
          <w:szCs w:val="28"/>
        </w:rPr>
        <w:t xml:space="preserve"> y el estado </w:t>
      </w:r>
      <w:r w:rsidRPr="000063BC">
        <w:rPr>
          <w:rFonts w:ascii="Georgia" w:hAnsi="Georgia" w:cs="Times New Roman"/>
          <w:sz w:val="28"/>
          <w:szCs w:val="28"/>
        </w:rPr>
        <w:t xml:space="preserve">de </w:t>
      </w:r>
      <w:r w:rsidR="00E91E8B" w:rsidRPr="000063BC">
        <w:rPr>
          <w:rFonts w:ascii="Georgia" w:hAnsi="Georgia" w:cs="Times New Roman"/>
          <w:sz w:val="28"/>
          <w:szCs w:val="28"/>
        </w:rPr>
        <w:t>los expedientes de solicitudes de concesiones</w:t>
      </w:r>
      <w:r w:rsidR="00B67FB1" w:rsidRPr="000063BC">
        <w:rPr>
          <w:rFonts w:ascii="Georgia" w:hAnsi="Georgia" w:cs="Times New Roman"/>
          <w:sz w:val="28"/>
          <w:szCs w:val="28"/>
        </w:rPr>
        <w:t>, autorizaciones</w:t>
      </w:r>
      <w:r w:rsidR="00E91E8B" w:rsidRPr="000063BC">
        <w:rPr>
          <w:rFonts w:ascii="Georgia" w:hAnsi="Georgia" w:cs="Times New Roman"/>
          <w:sz w:val="28"/>
          <w:szCs w:val="28"/>
        </w:rPr>
        <w:t xml:space="preserve"> y </w:t>
      </w:r>
      <w:proofErr w:type="spellStart"/>
      <w:r w:rsidR="00E91E8B" w:rsidRPr="000063BC">
        <w:rPr>
          <w:rFonts w:ascii="Georgia" w:hAnsi="Georgia" w:cs="Times New Roman"/>
          <w:sz w:val="28"/>
          <w:szCs w:val="28"/>
        </w:rPr>
        <w:t>permisol</w:t>
      </w:r>
      <w:r w:rsidR="00B97B21" w:rsidRPr="000063BC">
        <w:rPr>
          <w:rFonts w:ascii="Georgia" w:hAnsi="Georgia" w:cs="Times New Roman"/>
          <w:sz w:val="28"/>
          <w:szCs w:val="28"/>
        </w:rPr>
        <w:t>og</w:t>
      </w:r>
      <w:r w:rsidR="00B4485E" w:rsidRPr="000063BC">
        <w:rPr>
          <w:rFonts w:ascii="Georgia" w:hAnsi="Georgia" w:cs="Times New Roman"/>
          <w:sz w:val="28"/>
          <w:szCs w:val="28"/>
        </w:rPr>
        <w:t>í</w:t>
      </w:r>
      <w:r w:rsidR="00B97B21" w:rsidRPr="000063BC">
        <w:rPr>
          <w:rFonts w:ascii="Georgia" w:hAnsi="Georgia" w:cs="Times New Roman"/>
          <w:sz w:val="28"/>
          <w:szCs w:val="28"/>
        </w:rPr>
        <w:t>as</w:t>
      </w:r>
      <w:proofErr w:type="spellEnd"/>
      <w:r w:rsidR="00B97B21" w:rsidRPr="000063BC">
        <w:rPr>
          <w:rFonts w:ascii="Georgia" w:hAnsi="Georgia" w:cs="Times New Roman"/>
          <w:sz w:val="28"/>
          <w:szCs w:val="28"/>
        </w:rPr>
        <w:t xml:space="preserve"> que se encontraren en </w:t>
      </w:r>
      <w:r w:rsidR="00B4485E" w:rsidRPr="000063BC">
        <w:rPr>
          <w:rFonts w:ascii="Georgia" w:hAnsi="Georgia" w:cs="Times New Roman"/>
          <w:sz w:val="28"/>
          <w:szCs w:val="28"/>
        </w:rPr>
        <w:t>trámites</w:t>
      </w:r>
      <w:r w:rsidR="00B97B21" w:rsidRPr="000063BC">
        <w:rPr>
          <w:rFonts w:ascii="Georgia" w:hAnsi="Georgia" w:cs="Times New Roman"/>
          <w:sz w:val="28"/>
          <w:szCs w:val="28"/>
        </w:rPr>
        <w:t>,</w:t>
      </w:r>
      <w:r w:rsidR="00E91E8B" w:rsidRPr="000063BC">
        <w:rPr>
          <w:rFonts w:ascii="Georgia" w:hAnsi="Georgia" w:cs="Times New Roman"/>
          <w:sz w:val="28"/>
          <w:szCs w:val="28"/>
        </w:rPr>
        <w:t xml:space="preserve"> </w:t>
      </w:r>
      <w:r w:rsidRPr="000063BC">
        <w:rPr>
          <w:rFonts w:ascii="Georgia" w:hAnsi="Georgia" w:cs="Times New Roman"/>
          <w:sz w:val="28"/>
          <w:szCs w:val="28"/>
        </w:rPr>
        <w:t xml:space="preserve">los pasivos, activos y contingencias que al término del proceso de supresión serán absorbidos por el Ministerio de </w:t>
      </w:r>
      <w:r w:rsidR="00B821FB" w:rsidRPr="000063BC">
        <w:rPr>
          <w:rFonts w:ascii="Georgia" w:hAnsi="Georgia" w:cs="Times New Roman"/>
          <w:sz w:val="28"/>
          <w:szCs w:val="28"/>
        </w:rPr>
        <w:t xml:space="preserve">Energía, </w:t>
      </w:r>
      <w:r w:rsidRPr="000063BC">
        <w:rPr>
          <w:rFonts w:ascii="Georgia" w:hAnsi="Georgia" w:cs="Times New Roman"/>
          <w:sz w:val="28"/>
          <w:szCs w:val="28"/>
        </w:rPr>
        <w:t>Minas</w:t>
      </w:r>
      <w:r w:rsidR="00B821FB" w:rsidRPr="000063BC">
        <w:rPr>
          <w:rFonts w:ascii="Georgia" w:hAnsi="Georgia" w:cs="Times New Roman"/>
          <w:sz w:val="28"/>
          <w:szCs w:val="28"/>
        </w:rPr>
        <w:t xml:space="preserve"> e Hidrocarburos</w:t>
      </w:r>
      <w:r w:rsidRPr="000063BC">
        <w:rPr>
          <w:rFonts w:ascii="Georgia" w:hAnsi="Georgia" w:cs="Times New Roman"/>
          <w:sz w:val="28"/>
          <w:szCs w:val="28"/>
        </w:rPr>
        <w:t xml:space="preserve"> y por el Ministerio de Hacienda.</w:t>
      </w:r>
    </w:p>
    <w:p w14:paraId="5D323682" w14:textId="77777777" w:rsidR="00217546" w:rsidRPr="00B2747D" w:rsidRDefault="00217546" w:rsidP="00217546">
      <w:pPr>
        <w:spacing w:after="0"/>
        <w:jc w:val="both"/>
        <w:rPr>
          <w:rFonts w:ascii="Georgia" w:hAnsi="Georgia" w:cs="Times New Roman"/>
          <w:sz w:val="28"/>
          <w:szCs w:val="28"/>
        </w:rPr>
      </w:pPr>
    </w:p>
    <w:p w14:paraId="5B92C198" w14:textId="63000A9D" w:rsidR="00777E67" w:rsidRPr="000063BC" w:rsidRDefault="00777E67" w:rsidP="00217546">
      <w:pPr>
        <w:spacing w:after="0"/>
        <w:jc w:val="both"/>
        <w:rPr>
          <w:rFonts w:ascii="Georgia" w:hAnsi="Georgia" w:cs="Times New Roman"/>
          <w:sz w:val="28"/>
          <w:szCs w:val="28"/>
        </w:rPr>
      </w:pPr>
      <w:r w:rsidRPr="000063BC">
        <w:rPr>
          <w:rFonts w:ascii="Georgia" w:hAnsi="Georgia" w:cs="Times New Roman"/>
          <w:sz w:val="28"/>
          <w:szCs w:val="28"/>
        </w:rPr>
        <w:t xml:space="preserve">Párrafo II: Asimismo, con el auxilio del Ministerio de Administración </w:t>
      </w:r>
      <w:r w:rsidR="007C561F" w:rsidRPr="000063BC">
        <w:rPr>
          <w:rFonts w:ascii="Georgia" w:hAnsi="Georgia" w:cs="Times New Roman"/>
          <w:sz w:val="28"/>
          <w:szCs w:val="28"/>
        </w:rPr>
        <w:t>Pública</w:t>
      </w:r>
      <w:r w:rsidRPr="000063BC">
        <w:rPr>
          <w:rFonts w:ascii="Georgia" w:hAnsi="Georgia" w:cs="Times New Roman"/>
          <w:sz w:val="28"/>
          <w:szCs w:val="28"/>
        </w:rPr>
        <w:t xml:space="preserve">, y a fin de garantizar que </w:t>
      </w:r>
      <w:r w:rsidR="00A73E23" w:rsidRPr="000063BC">
        <w:rPr>
          <w:rFonts w:ascii="Georgia" w:hAnsi="Georgia" w:cs="Times New Roman"/>
          <w:sz w:val="28"/>
          <w:szCs w:val="28"/>
        </w:rPr>
        <w:t xml:space="preserve">se </w:t>
      </w:r>
      <w:r w:rsidRPr="000063BC">
        <w:rPr>
          <w:rFonts w:ascii="Georgia" w:hAnsi="Georgia" w:cs="Times New Roman"/>
          <w:sz w:val="28"/>
          <w:szCs w:val="28"/>
        </w:rPr>
        <w:t xml:space="preserve">gestione el proceso de </w:t>
      </w:r>
      <w:r w:rsidR="00A73E23" w:rsidRPr="000063BC">
        <w:rPr>
          <w:rFonts w:ascii="Georgia" w:hAnsi="Georgia" w:cs="Times New Roman"/>
          <w:sz w:val="28"/>
          <w:szCs w:val="28"/>
        </w:rPr>
        <w:t xml:space="preserve">asunción de atribuciones , funciones y </w:t>
      </w:r>
      <w:r w:rsidRPr="000063BC">
        <w:rPr>
          <w:rFonts w:ascii="Georgia" w:hAnsi="Georgia" w:cs="Times New Roman"/>
          <w:sz w:val="28"/>
          <w:szCs w:val="28"/>
        </w:rPr>
        <w:t xml:space="preserve">supresión de la Dirección General de Minería con el respeto de las leyes de protección de los recursos humanos de la Administración </w:t>
      </w:r>
      <w:proofErr w:type="spellStart"/>
      <w:r w:rsidRPr="000063BC">
        <w:rPr>
          <w:rFonts w:ascii="Georgia" w:hAnsi="Georgia" w:cs="Times New Roman"/>
          <w:sz w:val="28"/>
          <w:szCs w:val="28"/>
        </w:rPr>
        <w:t>Publica</w:t>
      </w:r>
      <w:proofErr w:type="spellEnd"/>
      <w:r w:rsidRPr="000063BC">
        <w:rPr>
          <w:rFonts w:ascii="Georgia" w:hAnsi="Georgia" w:cs="Times New Roman"/>
          <w:sz w:val="28"/>
          <w:szCs w:val="28"/>
        </w:rPr>
        <w:t xml:space="preserve"> y garantizando el más alto nivel de efectividad, calidad y eficiencia de la función pública del Estado, se realizará un estudio y revisión de funciones y desempeño del personal de la Dirección General de Minería para determinar si hay duplicidad de funcionarios entre el </w:t>
      </w:r>
      <w:r w:rsidR="00B4485E" w:rsidRPr="000063BC">
        <w:rPr>
          <w:rFonts w:ascii="Georgia" w:hAnsi="Georgia" w:cs="Times New Roman"/>
          <w:sz w:val="28"/>
          <w:szCs w:val="28"/>
        </w:rPr>
        <w:t xml:space="preserve">Ministerio de Energía y Minas, </w:t>
      </w:r>
      <w:r w:rsidRPr="000063BC">
        <w:rPr>
          <w:rFonts w:ascii="Georgia" w:hAnsi="Georgia" w:cs="Times New Roman"/>
          <w:sz w:val="28"/>
          <w:szCs w:val="28"/>
        </w:rPr>
        <w:t>creado</w:t>
      </w:r>
      <w:r w:rsidR="00282880" w:rsidRPr="000063BC">
        <w:rPr>
          <w:rFonts w:ascii="Georgia" w:hAnsi="Georgia" w:cs="Times New Roman"/>
          <w:sz w:val="28"/>
          <w:szCs w:val="28"/>
        </w:rPr>
        <w:t xml:space="preserve"> </w:t>
      </w:r>
      <w:r w:rsidRPr="000063BC">
        <w:rPr>
          <w:rFonts w:ascii="Georgia" w:hAnsi="Georgia" w:cs="Times New Roman"/>
          <w:sz w:val="28"/>
          <w:szCs w:val="28"/>
        </w:rPr>
        <w:t xml:space="preserve">por la Ley </w:t>
      </w:r>
      <w:r w:rsidRPr="000063BC">
        <w:rPr>
          <w:rFonts w:ascii="Georgia" w:hAnsi="Georgia" w:cs="Times New Roman"/>
          <w:sz w:val="28"/>
          <w:szCs w:val="28"/>
        </w:rPr>
        <w:lastRenderedPageBreak/>
        <w:t xml:space="preserve">100-13 y la Dirección General de Minería, y adoptar en consecuencia del estudio y la revisión realizadas, las medidas correspondientes. </w:t>
      </w:r>
    </w:p>
    <w:p w14:paraId="6A62129C" w14:textId="77777777" w:rsidR="00217546" w:rsidRPr="00B2747D" w:rsidRDefault="00217546" w:rsidP="00217546">
      <w:pPr>
        <w:spacing w:after="0"/>
        <w:rPr>
          <w:rFonts w:ascii="Georgia" w:hAnsi="Georgia" w:cs="Times New Roman"/>
          <w:sz w:val="28"/>
          <w:szCs w:val="28"/>
        </w:rPr>
      </w:pPr>
    </w:p>
    <w:p w14:paraId="2819B8AA" w14:textId="653C7543" w:rsidR="00777E67" w:rsidRPr="000063BC" w:rsidRDefault="00777E67" w:rsidP="00217546">
      <w:pPr>
        <w:spacing w:after="0"/>
        <w:rPr>
          <w:rFonts w:ascii="Georgia" w:hAnsi="Georgia" w:cs="Times New Roman"/>
          <w:sz w:val="28"/>
          <w:szCs w:val="28"/>
        </w:rPr>
      </w:pPr>
      <w:r w:rsidRPr="000063BC">
        <w:rPr>
          <w:rFonts w:ascii="Georgia" w:hAnsi="Georgia" w:cs="Times New Roman"/>
          <w:sz w:val="28"/>
          <w:szCs w:val="28"/>
        </w:rPr>
        <w:t xml:space="preserve">Artículo </w:t>
      </w:r>
      <w:r w:rsidR="005973CF" w:rsidRPr="000063BC">
        <w:rPr>
          <w:rFonts w:ascii="Georgia" w:hAnsi="Georgia" w:cs="Times New Roman"/>
          <w:sz w:val="28"/>
          <w:szCs w:val="28"/>
        </w:rPr>
        <w:t>10</w:t>
      </w:r>
      <w:r w:rsidRPr="000063BC">
        <w:rPr>
          <w:rFonts w:ascii="Georgia" w:hAnsi="Georgia" w:cs="Times New Roman"/>
          <w:sz w:val="28"/>
          <w:szCs w:val="28"/>
        </w:rPr>
        <w:t xml:space="preserve">. Del traspaso del patrimonio, activos y pasivos </w:t>
      </w:r>
    </w:p>
    <w:p w14:paraId="2932131A" w14:textId="77777777" w:rsidR="00B2747D" w:rsidRDefault="00B2747D" w:rsidP="00217546">
      <w:pPr>
        <w:spacing w:after="0"/>
        <w:jc w:val="both"/>
        <w:rPr>
          <w:rFonts w:ascii="Georgia" w:hAnsi="Georgia" w:cs="Times New Roman"/>
          <w:sz w:val="28"/>
          <w:szCs w:val="28"/>
        </w:rPr>
      </w:pPr>
    </w:p>
    <w:p w14:paraId="7DCE206E" w14:textId="6A9754C1" w:rsidR="00777E67" w:rsidRDefault="00777E67" w:rsidP="00217546">
      <w:pPr>
        <w:spacing w:after="0"/>
        <w:jc w:val="both"/>
        <w:rPr>
          <w:rFonts w:ascii="Georgia" w:hAnsi="Georgia" w:cs="Times New Roman"/>
          <w:sz w:val="28"/>
          <w:szCs w:val="28"/>
        </w:rPr>
      </w:pPr>
      <w:r w:rsidRPr="000063BC">
        <w:rPr>
          <w:rFonts w:ascii="Georgia" w:hAnsi="Georgia" w:cs="Times New Roman"/>
          <w:sz w:val="28"/>
          <w:szCs w:val="28"/>
        </w:rPr>
        <w:t>A los fines de cumplir con lo establecido en el artículo precedente, se ordena al Ministerio de Hacienda, transferir en favor del Ministerio de Energía</w:t>
      </w:r>
      <w:r w:rsidR="00B821FB" w:rsidRPr="000063BC">
        <w:rPr>
          <w:rFonts w:ascii="Georgia" w:hAnsi="Georgia" w:cs="Times New Roman"/>
          <w:sz w:val="28"/>
          <w:szCs w:val="28"/>
        </w:rPr>
        <w:t xml:space="preserve">, </w:t>
      </w:r>
      <w:r w:rsidRPr="000063BC">
        <w:rPr>
          <w:rFonts w:ascii="Georgia" w:hAnsi="Georgia" w:cs="Times New Roman"/>
          <w:sz w:val="28"/>
          <w:szCs w:val="28"/>
        </w:rPr>
        <w:t xml:space="preserve">Minas </w:t>
      </w:r>
      <w:r w:rsidR="00B821FB" w:rsidRPr="000063BC">
        <w:rPr>
          <w:rFonts w:ascii="Georgia" w:hAnsi="Georgia" w:cs="Times New Roman"/>
          <w:sz w:val="28"/>
          <w:szCs w:val="28"/>
        </w:rPr>
        <w:t xml:space="preserve">e Hidrocarburos, </w:t>
      </w:r>
      <w:r w:rsidRPr="000063BC">
        <w:rPr>
          <w:rFonts w:ascii="Georgia" w:hAnsi="Georgia" w:cs="Times New Roman"/>
          <w:sz w:val="28"/>
          <w:szCs w:val="28"/>
        </w:rPr>
        <w:t>los montos completos de las partidas del presupuesto destinadas a la Dirección General de Minería por la Ley de Presupuesto General del Estado, correspondiente al ejercicio económico del año en curso.</w:t>
      </w:r>
    </w:p>
    <w:p w14:paraId="677FB43A" w14:textId="77777777" w:rsidR="00B2747D" w:rsidRPr="000063BC" w:rsidRDefault="00B2747D" w:rsidP="00217546">
      <w:pPr>
        <w:spacing w:after="0"/>
        <w:jc w:val="both"/>
        <w:rPr>
          <w:rFonts w:ascii="Georgia" w:hAnsi="Georgia" w:cs="Times New Roman"/>
          <w:sz w:val="28"/>
          <w:szCs w:val="28"/>
        </w:rPr>
      </w:pPr>
    </w:p>
    <w:p w14:paraId="2877C266" w14:textId="0E955BCD" w:rsidR="00F1441C" w:rsidRPr="000063BC" w:rsidRDefault="00F1441C" w:rsidP="00217546">
      <w:pPr>
        <w:spacing w:after="0"/>
        <w:jc w:val="both"/>
        <w:rPr>
          <w:rFonts w:ascii="Georgia" w:hAnsi="Georgia" w:cs="Times New Roman"/>
          <w:sz w:val="28"/>
          <w:szCs w:val="28"/>
        </w:rPr>
      </w:pPr>
      <w:r w:rsidRPr="000063BC">
        <w:rPr>
          <w:rFonts w:ascii="Georgia" w:hAnsi="Georgia" w:cs="Times New Roman"/>
          <w:sz w:val="28"/>
          <w:szCs w:val="28"/>
        </w:rPr>
        <w:t xml:space="preserve">Todos los programas y proyectos en ejecución de la Dirección General de Minería que al momento de la promulgación de la presente Ley estén en ejecución, y los recursos (activos mobiliarios e inmobiliarios) asociados a tales programas, pasarán a ser administrados por el Ministerio de Energía, Minas e Hidrocarburos.  </w:t>
      </w:r>
    </w:p>
    <w:p w14:paraId="4F70CE67" w14:textId="77777777" w:rsidR="00217546" w:rsidRPr="00B2747D" w:rsidRDefault="00217546" w:rsidP="00217546">
      <w:pPr>
        <w:spacing w:after="0"/>
        <w:jc w:val="both"/>
        <w:rPr>
          <w:rFonts w:ascii="Georgia" w:hAnsi="Georgia" w:cs="Times New Roman"/>
          <w:sz w:val="28"/>
          <w:szCs w:val="28"/>
        </w:rPr>
      </w:pPr>
    </w:p>
    <w:p w14:paraId="15699567" w14:textId="12EF709D" w:rsidR="00F1441C" w:rsidRPr="000063BC" w:rsidRDefault="00F1441C" w:rsidP="00217546">
      <w:pPr>
        <w:spacing w:after="0"/>
        <w:jc w:val="both"/>
        <w:rPr>
          <w:rFonts w:ascii="Georgia" w:hAnsi="Georgia" w:cs="Times New Roman"/>
          <w:sz w:val="28"/>
          <w:szCs w:val="28"/>
        </w:rPr>
      </w:pPr>
      <w:r w:rsidRPr="000063BC">
        <w:rPr>
          <w:rFonts w:ascii="Georgia" w:hAnsi="Georgia" w:cs="Times New Roman"/>
          <w:sz w:val="28"/>
          <w:szCs w:val="28"/>
        </w:rPr>
        <w:t>Todos los pasivos de la Dirección General de Minería cuya supresión se ha ordenado en la presente Ley, serán asumidos por el Estado Dominicano a través del Ministerio de Hacienda.</w:t>
      </w:r>
    </w:p>
    <w:p w14:paraId="011393DB" w14:textId="77777777" w:rsidR="00B2747D" w:rsidRDefault="00B2747D" w:rsidP="00217546">
      <w:pPr>
        <w:spacing w:after="0"/>
        <w:jc w:val="both"/>
        <w:rPr>
          <w:rFonts w:ascii="Georgia" w:hAnsi="Georgia" w:cs="Times New Roman"/>
          <w:sz w:val="28"/>
          <w:szCs w:val="28"/>
        </w:rPr>
      </w:pPr>
    </w:p>
    <w:p w14:paraId="67BF1185" w14:textId="1385EC15" w:rsidR="00777E67" w:rsidRPr="000063BC" w:rsidRDefault="00777E67" w:rsidP="00217546">
      <w:pPr>
        <w:spacing w:after="0"/>
        <w:jc w:val="both"/>
        <w:rPr>
          <w:rFonts w:ascii="Georgia" w:hAnsi="Georgia" w:cs="Times New Roman"/>
          <w:sz w:val="28"/>
          <w:szCs w:val="28"/>
        </w:rPr>
      </w:pPr>
      <w:r w:rsidRPr="000063BC">
        <w:rPr>
          <w:rFonts w:ascii="Georgia" w:hAnsi="Georgia" w:cs="Times New Roman"/>
          <w:sz w:val="28"/>
          <w:szCs w:val="28"/>
        </w:rPr>
        <w:t xml:space="preserve">Artículo </w:t>
      </w:r>
      <w:r w:rsidR="005973CF" w:rsidRPr="000063BC">
        <w:rPr>
          <w:rFonts w:ascii="Georgia" w:hAnsi="Georgia" w:cs="Times New Roman"/>
          <w:sz w:val="28"/>
          <w:szCs w:val="28"/>
        </w:rPr>
        <w:t>11</w:t>
      </w:r>
      <w:r w:rsidRPr="000063BC">
        <w:rPr>
          <w:rFonts w:ascii="Georgia" w:hAnsi="Georgia" w:cs="Times New Roman"/>
          <w:sz w:val="28"/>
          <w:szCs w:val="28"/>
        </w:rPr>
        <w:t>: Prohibición del establecimiento de nuevas obligaciones</w:t>
      </w:r>
    </w:p>
    <w:p w14:paraId="28101B5F" w14:textId="270A5963" w:rsidR="00777E67" w:rsidRPr="00B2747D" w:rsidRDefault="00777E67" w:rsidP="00217546">
      <w:pPr>
        <w:spacing w:after="0"/>
        <w:jc w:val="both"/>
        <w:rPr>
          <w:rFonts w:ascii="Georgia" w:hAnsi="Georgia" w:cs="Times New Roman"/>
          <w:sz w:val="28"/>
          <w:szCs w:val="28"/>
        </w:rPr>
      </w:pPr>
      <w:r w:rsidRPr="000063BC">
        <w:rPr>
          <w:rFonts w:ascii="Georgia" w:hAnsi="Georgia" w:cs="Times New Roman"/>
          <w:sz w:val="28"/>
          <w:szCs w:val="28"/>
        </w:rPr>
        <w:t>Durante el período de transición requerido entre la promulgación de esta Ley y la efectiva disolución y liquidación de la Dirección General de Minería, no podrán establecerse nuevas obligaciones</w:t>
      </w:r>
      <w:r w:rsidR="00C61B39" w:rsidRPr="000063BC">
        <w:rPr>
          <w:rFonts w:ascii="Georgia" w:hAnsi="Georgia" w:cs="Times New Roman"/>
          <w:sz w:val="28"/>
          <w:szCs w:val="28"/>
        </w:rPr>
        <w:t>, enajenaciones, donaciones ni ningún acto de disposición</w:t>
      </w:r>
      <w:r w:rsidR="00B67FB1" w:rsidRPr="000063BC">
        <w:rPr>
          <w:rFonts w:ascii="Georgia" w:hAnsi="Georgia" w:cs="Times New Roman"/>
          <w:sz w:val="28"/>
          <w:szCs w:val="28"/>
        </w:rPr>
        <w:t xml:space="preserve"> patrimonial</w:t>
      </w:r>
      <w:r w:rsidR="00C61B39" w:rsidRPr="000063BC">
        <w:rPr>
          <w:rFonts w:ascii="Georgia" w:hAnsi="Georgia" w:cs="Times New Roman"/>
          <w:sz w:val="28"/>
          <w:szCs w:val="28"/>
        </w:rPr>
        <w:t>.</w:t>
      </w:r>
    </w:p>
    <w:p w14:paraId="35AB1631" w14:textId="77777777" w:rsidR="00217546" w:rsidRPr="000063BC" w:rsidRDefault="00217546" w:rsidP="00217546">
      <w:pPr>
        <w:spacing w:after="0"/>
        <w:jc w:val="both"/>
        <w:rPr>
          <w:rFonts w:ascii="Georgia" w:hAnsi="Georgia" w:cs="Times New Roman"/>
          <w:sz w:val="28"/>
          <w:szCs w:val="28"/>
        </w:rPr>
      </w:pPr>
    </w:p>
    <w:p w14:paraId="13EC01A5" w14:textId="53F89A02" w:rsidR="005973CF" w:rsidRPr="000063BC" w:rsidRDefault="005973CF" w:rsidP="00217546">
      <w:pPr>
        <w:spacing w:after="0"/>
        <w:jc w:val="center"/>
        <w:rPr>
          <w:rFonts w:ascii="Georgia" w:hAnsi="Georgia" w:cs="Times New Roman"/>
          <w:b/>
          <w:sz w:val="28"/>
          <w:szCs w:val="28"/>
        </w:rPr>
      </w:pPr>
      <w:r w:rsidRPr="000063BC">
        <w:rPr>
          <w:rFonts w:ascii="Georgia" w:hAnsi="Georgia" w:cs="Times New Roman"/>
          <w:b/>
          <w:sz w:val="28"/>
          <w:szCs w:val="28"/>
        </w:rPr>
        <w:t xml:space="preserve">Sección </w:t>
      </w:r>
      <w:proofErr w:type="spellStart"/>
      <w:r w:rsidRPr="000063BC">
        <w:rPr>
          <w:rFonts w:ascii="Georgia" w:hAnsi="Georgia" w:cs="Times New Roman"/>
          <w:b/>
          <w:sz w:val="28"/>
          <w:szCs w:val="28"/>
        </w:rPr>
        <w:t>ii</w:t>
      </w:r>
      <w:proofErr w:type="spellEnd"/>
    </w:p>
    <w:p w14:paraId="20198546" w14:textId="313A66FA" w:rsidR="005973CF" w:rsidRPr="000063BC" w:rsidRDefault="005973CF" w:rsidP="00217546">
      <w:pPr>
        <w:spacing w:after="0"/>
        <w:jc w:val="center"/>
        <w:rPr>
          <w:rFonts w:ascii="Georgia" w:hAnsi="Georgia" w:cs="Times New Roman"/>
          <w:b/>
          <w:sz w:val="28"/>
          <w:szCs w:val="28"/>
        </w:rPr>
      </w:pPr>
      <w:r w:rsidRPr="000063BC">
        <w:rPr>
          <w:rFonts w:ascii="Georgia" w:hAnsi="Georgia" w:cs="Times New Roman"/>
          <w:b/>
          <w:sz w:val="28"/>
          <w:szCs w:val="28"/>
        </w:rPr>
        <w:t>De la Dirección de Fomento y Desarrollo de la Artesanía Nacional</w:t>
      </w:r>
      <w:r w:rsidR="00193CF7" w:rsidRPr="000063BC">
        <w:rPr>
          <w:rFonts w:ascii="Georgia" w:hAnsi="Georgia" w:cs="Times New Roman"/>
          <w:b/>
          <w:sz w:val="28"/>
          <w:szCs w:val="28"/>
        </w:rPr>
        <w:t xml:space="preserve"> (FODEARTE)</w:t>
      </w:r>
    </w:p>
    <w:p w14:paraId="671BF001" w14:textId="77777777" w:rsidR="00B2747D" w:rsidRDefault="00B2747D" w:rsidP="00217546">
      <w:pPr>
        <w:spacing w:after="0"/>
        <w:jc w:val="both"/>
        <w:rPr>
          <w:rFonts w:ascii="Georgia" w:hAnsi="Georgia" w:cs="Times New Roman"/>
          <w:sz w:val="28"/>
          <w:szCs w:val="28"/>
        </w:rPr>
      </w:pPr>
    </w:p>
    <w:p w14:paraId="261E1A59" w14:textId="3AF063F6" w:rsidR="005973CF" w:rsidRPr="000063BC" w:rsidRDefault="005973CF" w:rsidP="00217546">
      <w:pPr>
        <w:spacing w:after="0"/>
        <w:jc w:val="both"/>
        <w:rPr>
          <w:rFonts w:ascii="Georgia" w:hAnsi="Georgia" w:cs="Times New Roman"/>
          <w:sz w:val="28"/>
          <w:szCs w:val="28"/>
        </w:rPr>
      </w:pPr>
      <w:r w:rsidRPr="000063BC">
        <w:rPr>
          <w:rFonts w:ascii="Georgia" w:hAnsi="Georgia" w:cs="Times New Roman"/>
          <w:sz w:val="28"/>
          <w:szCs w:val="28"/>
        </w:rPr>
        <w:t>Artículo 12.</w:t>
      </w:r>
      <w:r w:rsidR="00193CF7" w:rsidRPr="000063BC">
        <w:rPr>
          <w:rFonts w:ascii="Georgia" w:hAnsi="Georgia" w:cs="Times New Roman"/>
          <w:sz w:val="28"/>
          <w:szCs w:val="28"/>
        </w:rPr>
        <w:t xml:space="preserve"> De FODEARTE</w:t>
      </w:r>
      <w:r w:rsidRPr="000063BC">
        <w:rPr>
          <w:rFonts w:ascii="Georgia" w:hAnsi="Georgia" w:cs="Times New Roman"/>
          <w:sz w:val="28"/>
          <w:szCs w:val="28"/>
        </w:rPr>
        <w:t xml:space="preserve"> </w:t>
      </w:r>
    </w:p>
    <w:p w14:paraId="7F7F284B" w14:textId="77777777" w:rsidR="00217546" w:rsidRPr="00B2747D" w:rsidRDefault="00217546" w:rsidP="00217546">
      <w:pPr>
        <w:spacing w:after="0"/>
        <w:jc w:val="both"/>
        <w:rPr>
          <w:rFonts w:ascii="Georgia" w:hAnsi="Georgia" w:cs="Times New Roman"/>
          <w:sz w:val="28"/>
          <w:szCs w:val="28"/>
        </w:rPr>
      </w:pPr>
    </w:p>
    <w:p w14:paraId="56F90774" w14:textId="5F447F5A" w:rsidR="005973CF" w:rsidRPr="00B2747D" w:rsidRDefault="005973CF" w:rsidP="00217546">
      <w:pPr>
        <w:spacing w:after="0"/>
        <w:jc w:val="both"/>
        <w:rPr>
          <w:rFonts w:ascii="Georgia" w:hAnsi="Georgia" w:cs="Times New Roman"/>
          <w:sz w:val="28"/>
          <w:szCs w:val="28"/>
        </w:rPr>
      </w:pPr>
      <w:r w:rsidRPr="000063BC">
        <w:rPr>
          <w:rFonts w:ascii="Georgia" w:hAnsi="Georgia" w:cs="Times New Roman"/>
          <w:sz w:val="28"/>
          <w:szCs w:val="28"/>
        </w:rPr>
        <w:t>Se modifica el Decreto 3-02 de fecha 2 de enero de 2002 que crea la Dirección de Fomento y Desarrollo de la Artesanía Nacional (FODEARTE) como una dependencia de</w:t>
      </w:r>
      <w:r w:rsidR="00A54B38" w:rsidRPr="000063BC">
        <w:rPr>
          <w:rFonts w:ascii="Georgia" w:hAnsi="Georgia" w:cs="Times New Roman"/>
          <w:sz w:val="28"/>
          <w:szCs w:val="28"/>
        </w:rPr>
        <w:t>l Ministerio de la Presidencia</w:t>
      </w:r>
      <w:r w:rsidRPr="000063BC">
        <w:rPr>
          <w:rFonts w:ascii="Georgia" w:hAnsi="Georgia" w:cs="Times New Roman"/>
          <w:sz w:val="28"/>
          <w:szCs w:val="28"/>
        </w:rPr>
        <w:t xml:space="preserve">, </w:t>
      </w:r>
      <w:r w:rsidRPr="000063BC">
        <w:rPr>
          <w:rFonts w:ascii="Georgia" w:hAnsi="Georgia" w:cs="Times New Roman"/>
          <w:sz w:val="28"/>
          <w:szCs w:val="28"/>
        </w:rPr>
        <w:lastRenderedPageBreak/>
        <w:t xml:space="preserve">para </w:t>
      </w:r>
      <w:r w:rsidR="00193CF7" w:rsidRPr="000063BC">
        <w:rPr>
          <w:rFonts w:ascii="Georgia" w:hAnsi="Georgia" w:cs="Times New Roman"/>
          <w:sz w:val="28"/>
          <w:szCs w:val="28"/>
        </w:rPr>
        <w:t>que,</w:t>
      </w:r>
      <w:r w:rsidRPr="000063BC">
        <w:rPr>
          <w:rFonts w:ascii="Georgia" w:hAnsi="Georgia" w:cs="Times New Roman"/>
          <w:sz w:val="28"/>
          <w:szCs w:val="28"/>
        </w:rPr>
        <w:t xml:space="preserve"> en lo adelante, toda la función de reglamentar y regular la explotación, exportación y uso de larimar y ámbar este bajo la dependencia del Ministerio de Energía</w:t>
      </w:r>
      <w:r w:rsidR="00B821FB" w:rsidRPr="000063BC">
        <w:rPr>
          <w:rFonts w:ascii="Georgia" w:hAnsi="Georgia" w:cs="Times New Roman"/>
          <w:sz w:val="28"/>
          <w:szCs w:val="28"/>
        </w:rPr>
        <w:t xml:space="preserve">, </w:t>
      </w:r>
      <w:r w:rsidRPr="000063BC">
        <w:rPr>
          <w:rFonts w:ascii="Georgia" w:hAnsi="Georgia" w:cs="Times New Roman"/>
          <w:sz w:val="28"/>
          <w:szCs w:val="28"/>
        </w:rPr>
        <w:t>Minas</w:t>
      </w:r>
      <w:r w:rsidR="00B821FB" w:rsidRPr="000063BC">
        <w:rPr>
          <w:rFonts w:ascii="Georgia" w:hAnsi="Georgia" w:cs="Times New Roman"/>
          <w:sz w:val="28"/>
          <w:szCs w:val="28"/>
        </w:rPr>
        <w:t xml:space="preserve"> e Hidrocarburos</w:t>
      </w:r>
      <w:r w:rsidRPr="000063BC">
        <w:rPr>
          <w:rFonts w:ascii="Georgia" w:hAnsi="Georgia" w:cs="Times New Roman"/>
          <w:sz w:val="28"/>
          <w:szCs w:val="28"/>
        </w:rPr>
        <w:t xml:space="preserve"> de la República Dominicana. </w:t>
      </w:r>
    </w:p>
    <w:p w14:paraId="61D695EE" w14:textId="77777777" w:rsidR="00217546" w:rsidRPr="000063BC" w:rsidRDefault="00217546" w:rsidP="00217546">
      <w:pPr>
        <w:spacing w:after="0"/>
        <w:jc w:val="both"/>
        <w:rPr>
          <w:rFonts w:ascii="Georgia" w:hAnsi="Georgia" w:cs="Times New Roman"/>
          <w:sz w:val="28"/>
          <w:szCs w:val="28"/>
        </w:rPr>
      </w:pPr>
    </w:p>
    <w:p w14:paraId="6230B493" w14:textId="2069E4F7" w:rsidR="008A0063" w:rsidRDefault="008A0063" w:rsidP="00217546">
      <w:pPr>
        <w:spacing w:after="0"/>
        <w:jc w:val="both"/>
        <w:rPr>
          <w:rFonts w:ascii="Georgia" w:hAnsi="Georgia" w:cs="Times New Roman"/>
          <w:sz w:val="28"/>
          <w:szCs w:val="28"/>
        </w:rPr>
      </w:pPr>
      <w:r w:rsidRPr="000063BC">
        <w:rPr>
          <w:rFonts w:ascii="Georgia" w:hAnsi="Georgia" w:cs="Times New Roman"/>
          <w:sz w:val="28"/>
          <w:szCs w:val="28"/>
        </w:rPr>
        <w:t>Artículo 13. Coordinación de funciones</w:t>
      </w:r>
    </w:p>
    <w:p w14:paraId="35D34017" w14:textId="77777777" w:rsidR="00B2747D" w:rsidRPr="000063BC" w:rsidRDefault="00B2747D" w:rsidP="00217546">
      <w:pPr>
        <w:spacing w:after="0"/>
        <w:jc w:val="both"/>
        <w:rPr>
          <w:rFonts w:ascii="Georgia" w:hAnsi="Georgia" w:cs="Times New Roman"/>
          <w:sz w:val="28"/>
          <w:szCs w:val="28"/>
        </w:rPr>
      </w:pPr>
    </w:p>
    <w:p w14:paraId="192E71A7" w14:textId="307D70C5" w:rsidR="008A0063" w:rsidRPr="000063BC" w:rsidRDefault="008A0063" w:rsidP="00217546">
      <w:pPr>
        <w:spacing w:after="0"/>
        <w:jc w:val="both"/>
        <w:rPr>
          <w:rFonts w:ascii="Georgia" w:hAnsi="Georgia" w:cs="Times New Roman"/>
          <w:sz w:val="28"/>
          <w:szCs w:val="28"/>
        </w:rPr>
      </w:pPr>
      <w:r w:rsidRPr="000063BC">
        <w:rPr>
          <w:rFonts w:ascii="Georgia" w:hAnsi="Georgia" w:cs="Times New Roman"/>
          <w:sz w:val="28"/>
          <w:szCs w:val="28"/>
        </w:rPr>
        <w:t xml:space="preserve">FODEARTE cumplirá con sus atribuciones relacionadas con el desarrollo y fomento de la industria artesanal bajo las normas y principios establecidos en el decreto de constitución y desempeñará sus funciones bajo las disposiciones que emita el Ministerio de </w:t>
      </w:r>
      <w:r w:rsidR="00B821FB" w:rsidRPr="000063BC">
        <w:rPr>
          <w:rFonts w:ascii="Georgia" w:hAnsi="Georgia" w:cs="Times New Roman"/>
          <w:sz w:val="28"/>
          <w:szCs w:val="28"/>
        </w:rPr>
        <w:t xml:space="preserve">Energía, </w:t>
      </w:r>
      <w:r w:rsidRPr="000063BC">
        <w:rPr>
          <w:rFonts w:ascii="Georgia" w:hAnsi="Georgia" w:cs="Times New Roman"/>
          <w:sz w:val="28"/>
          <w:szCs w:val="28"/>
        </w:rPr>
        <w:t>Minas</w:t>
      </w:r>
      <w:r w:rsidR="00B821FB" w:rsidRPr="000063BC">
        <w:rPr>
          <w:rFonts w:ascii="Georgia" w:hAnsi="Georgia" w:cs="Times New Roman"/>
          <w:sz w:val="28"/>
          <w:szCs w:val="28"/>
        </w:rPr>
        <w:t xml:space="preserve"> e Hidrocarburos</w:t>
      </w:r>
      <w:r w:rsidRPr="000063BC">
        <w:rPr>
          <w:rFonts w:ascii="Georgia" w:hAnsi="Georgia" w:cs="Times New Roman"/>
          <w:sz w:val="28"/>
          <w:szCs w:val="28"/>
        </w:rPr>
        <w:t xml:space="preserve">, con quien establecerá los mecanismos de coordinación correspondientes. </w:t>
      </w:r>
    </w:p>
    <w:p w14:paraId="0042BD6E" w14:textId="77777777" w:rsidR="00217546" w:rsidRPr="00B2747D" w:rsidRDefault="00217546" w:rsidP="00217546">
      <w:pPr>
        <w:spacing w:after="0"/>
        <w:jc w:val="center"/>
        <w:rPr>
          <w:rFonts w:ascii="Georgia" w:hAnsi="Georgia" w:cs="Times New Roman"/>
          <w:b/>
          <w:sz w:val="28"/>
          <w:szCs w:val="28"/>
        </w:rPr>
      </w:pPr>
    </w:p>
    <w:p w14:paraId="23FA48E0" w14:textId="59E87B35" w:rsidR="008A0063" w:rsidRPr="000063BC" w:rsidRDefault="00BF0B19" w:rsidP="00217546">
      <w:pPr>
        <w:spacing w:after="0"/>
        <w:jc w:val="center"/>
        <w:rPr>
          <w:rFonts w:ascii="Georgia" w:hAnsi="Georgia" w:cs="Times New Roman"/>
          <w:b/>
          <w:sz w:val="28"/>
          <w:szCs w:val="28"/>
        </w:rPr>
      </w:pPr>
      <w:r w:rsidRPr="000063BC">
        <w:rPr>
          <w:rFonts w:ascii="Georgia" w:hAnsi="Georgia" w:cs="Times New Roman"/>
          <w:b/>
          <w:sz w:val="28"/>
          <w:szCs w:val="28"/>
        </w:rPr>
        <w:t>Sección</w:t>
      </w:r>
      <w:r w:rsidR="008A0063" w:rsidRPr="000063BC">
        <w:rPr>
          <w:rFonts w:ascii="Georgia" w:hAnsi="Georgia" w:cs="Times New Roman"/>
          <w:b/>
          <w:sz w:val="28"/>
          <w:szCs w:val="28"/>
        </w:rPr>
        <w:t xml:space="preserve"> </w:t>
      </w:r>
      <w:proofErr w:type="spellStart"/>
      <w:r w:rsidR="008A0063" w:rsidRPr="000063BC">
        <w:rPr>
          <w:rFonts w:ascii="Georgia" w:hAnsi="Georgia" w:cs="Times New Roman"/>
          <w:b/>
          <w:sz w:val="28"/>
          <w:szCs w:val="28"/>
        </w:rPr>
        <w:t>iii</w:t>
      </w:r>
      <w:proofErr w:type="spellEnd"/>
    </w:p>
    <w:p w14:paraId="738CB4BC" w14:textId="77777777" w:rsidR="00B67FB1" w:rsidRPr="000063BC" w:rsidRDefault="00B67FB1" w:rsidP="00217546">
      <w:pPr>
        <w:spacing w:after="0"/>
        <w:jc w:val="center"/>
        <w:rPr>
          <w:rFonts w:ascii="Georgia" w:hAnsi="Georgia"/>
          <w:b/>
          <w:sz w:val="28"/>
          <w:szCs w:val="28"/>
        </w:rPr>
      </w:pPr>
      <w:r w:rsidRPr="000063BC">
        <w:rPr>
          <w:rFonts w:ascii="Georgia" w:hAnsi="Georgia"/>
          <w:b/>
          <w:sz w:val="28"/>
          <w:szCs w:val="28"/>
        </w:rPr>
        <w:t>De la Autoridad Nacional de Asuntos Marítimos (ANAMAR)</w:t>
      </w:r>
    </w:p>
    <w:p w14:paraId="1B69E301" w14:textId="77777777" w:rsidR="00217546" w:rsidRPr="00B2747D" w:rsidRDefault="00217546" w:rsidP="00217546">
      <w:pPr>
        <w:spacing w:after="0"/>
        <w:jc w:val="both"/>
        <w:rPr>
          <w:rFonts w:ascii="Georgia" w:hAnsi="Georgia"/>
          <w:sz w:val="28"/>
          <w:szCs w:val="28"/>
        </w:rPr>
      </w:pPr>
    </w:p>
    <w:p w14:paraId="7BBAA1AB" w14:textId="107994D1" w:rsidR="00B67FB1" w:rsidRPr="00B2747D" w:rsidRDefault="00B67FB1" w:rsidP="00217546">
      <w:pPr>
        <w:spacing w:after="0"/>
        <w:jc w:val="both"/>
        <w:rPr>
          <w:rFonts w:ascii="Georgia" w:hAnsi="Georgia"/>
          <w:sz w:val="28"/>
          <w:szCs w:val="28"/>
        </w:rPr>
      </w:pPr>
      <w:r w:rsidRPr="000063BC">
        <w:rPr>
          <w:rFonts w:ascii="Georgia" w:hAnsi="Georgia"/>
          <w:sz w:val="28"/>
          <w:szCs w:val="28"/>
        </w:rPr>
        <w:t xml:space="preserve">Artículo 14: Se modifica la Ley No. 66-07 que declara la República Dominicana como Estado </w:t>
      </w:r>
      <w:proofErr w:type="spellStart"/>
      <w:r w:rsidRPr="000063BC">
        <w:rPr>
          <w:rFonts w:ascii="Georgia" w:hAnsi="Georgia"/>
          <w:sz w:val="28"/>
          <w:szCs w:val="28"/>
        </w:rPr>
        <w:t>Archipielágico</w:t>
      </w:r>
      <w:proofErr w:type="spellEnd"/>
      <w:r w:rsidRPr="000063BC">
        <w:rPr>
          <w:rFonts w:ascii="Georgia" w:hAnsi="Georgia"/>
          <w:sz w:val="28"/>
          <w:szCs w:val="28"/>
        </w:rPr>
        <w:t xml:space="preserve"> de fecha 22 de mayo de 2007 para que en lo adelante toda función o atribución relativa a la investigación, conservación, aprovechamiento, exploración, explotación, usos y beneficios de los recursos no vivos del mar</w:t>
      </w:r>
      <w:r w:rsidR="00926FA2" w:rsidRPr="000063BC">
        <w:rPr>
          <w:rFonts w:ascii="Georgia" w:hAnsi="Georgia"/>
          <w:sz w:val="28"/>
          <w:szCs w:val="28"/>
        </w:rPr>
        <w:t xml:space="preserve"> se encuentre</w:t>
      </w:r>
      <w:r w:rsidRPr="000063BC">
        <w:rPr>
          <w:rFonts w:ascii="Georgia" w:hAnsi="Georgia"/>
          <w:sz w:val="28"/>
          <w:szCs w:val="28"/>
        </w:rPr>
        <w:t xml:space="preserve">n bajo la dependencia </w:t>
      </w:r>
      <w:r w:rsidR="00926FA2" w:rsidRPr="000063BC">
        <w:rPr>
          <w:rFonts w:ascii="Georgia" w:hAnsi="Georgia"/>
          <w:sz w:val="28"/>
          <w:szCs w:val="28"/>
        </w:rPr>
        <w:t>y competencia</w:t>
      </w:r>
      <w:r w:rsidR="00BE2C41" w:rsidRPr="000063BC">
        <w:rPr>
          <w:rFonts w:ascii="Georgia" w:hAnsi="Georgia"/>
          <w:sz w:val="28"/>
          <w:szCs w:val="28"/>
        </w:rPr>
        <w:t xml:space="preserve"> </w:t>
      </w:r>
      <w:r w:rsidR="00DC78C9" w:rsidRPr="000063BC">
        <w:rPr>
          <w:rFonts w:ascii="Georgia" w:hAnsi="Georgia"/>
          <w:sz w:val="28"/>
          <w:szCs w:val="28"/>
        </w:rPr>
        <w:t xml:space="preserve">del Ministerio de Energía, Minas e Hidrocarburos, y en consecuencia se dispone que todos los permisos, contratos, cuotas, licencias, autorizaciones, concesiones relativas a sustancias minerales, metálicas y no metálicas, y recursos energéticos e hidrocarburíferos estarán bajo la tutela jerárquica y administrativa del Ministerio de Energía, Minas e Hidrocarburos, con las limitaciones establecidas en la </w:t>
      </w:r>
      <w:r w:rsidRPr="000063BC">
        <w:rPr>
          <w:rFonts w:ascii="Georgia" w:hAnsi="Georgia"/>
          <w:sz w:val="28"/>
          <w:szCs w:val="28"/>
        </w:rPr>
        <w:t xml:space="preserve"> Ley.</w:t>
      </w:r>
    </w:p>
    <w:p w14:paraId="48366020" w14:textId="77777777" w:rsidR="00217546" w:rsidRPr="000063BC" w:rsidRDefault="00217546" w:rsidP="00217546">
      <w:pPr>
        <w:spacing w:after="0"/>
        <w:jc w:val="both"/>
        <w:rPr>
          <w:rFonts w:ascii="Georgia" w:hAnsi="Georgia"/>
          <w:sz w:val="28"/>
          <w:szCs w:val="28"/>
        </w:rPr>
      </w:pPr>
    </w:p>
    <w:p w14:paraId="574C4266" w14:textId="2120A446" w:rsidR="00B67FB1" w:rsidRPr="00B2747D" w:rsidRDefault="00B67FB1" w:rsidP="00217546">
      <w:pPr>
        <w:spacing w:after="0"/>
        <w:jc w:val="both"/>
        <w:rPr>
          <w:rFonts w:ascii="Georgia" w:hAnsi="Georgia"/>
          <w:sz w:val="28"/>
          <w:szCs w:val="28"/>
        </w:rPr>
      </w:pPr>
      <w:r w:rsidRPr="000063BC">
        <w:rPr>
          <w:rFonts w:ascii="Georgia" w:hAnsi="Georgia"/>
          <w:sz w:val="28"/>
          <w:szCs w:val="28"/>
        </w:rPr>
        <w:t>Artículo 15: ANAMAR cumplirá con las atribuciones relativas a la investigación, conservación, aprovechamiento, exploración, explotación, usos y beneficios de los recursos no vivos del mar bajo las disposiciones y tutela administrativa y jerárquica del Ministerio de Energía, Minas e Hidrocarburos con quien establecerá los mecanismos de coordinación correspondientes.</w:t>
      </w:r>
    </w:p>
    <w:p w14:paraId="69128DC7" w14:textId="77777777" w:rsidR="00217546" w:rsidRPr="000063BC" w:rsidRDefault="00217546" w:rsidP="00217546">
      <w:pPr>
        <w:spacing w:after="0"/>
        <w:jc w:val="both"/>
        <w:rPr>
          <w:rFonts w:ascii="Georgia" w:hAnsi="Georgia" w:cs="Times New Roman"/>
          <w:b/>
          <w:sz w:val="28"/>
          <w:szCs w:val="28"/>
        </w:rPr>
      </w:pPr>
    </w:p>
    <w:p w14:paraId="0FBFB18B" w14:textId="3D82A04B" w:rsidR="00B67FB1" w:rsidRPr="000063BC" w:rsidRDefault="00B67FB1" w:rsidP="00217546">
      <w:pPr>
        <w:spacing w:after="0"/>
        <w:jc w:val="center"/>
        <w:rPr>
          <w:rFonts w:ascii="Georgia" w:hAnsi="Georgia" w:cs="Times New Roman"/>
          <w:b/>
          <w:sz w:val="28"/>
          <w:szCs w:val="28"/>
        </w:rPr>
      </w:pPr>
      <w:r w:rsidRPr="000063BC">
        <w:rPr>
          <w:rFonts w:ascii="Georgia" w:hAnsi="Georgia" w:cs="Times New Roman"/>
          <w:b/>
          <w:sz w:val="28"/>
          <w:szCs w:val="28"/>
        </w:rPr>
        <w:lastRenderedPageBreak/>
        <w:t xml:space="preserve">Sección </w:t>
      </w:r>
      <w:proofErr w:type="spellStart"/>
      <w:r w:rsidRPr="000063BC">
        <w:rPr>
          <w:rFonts w:ascii="Georgia" w:hAnsi="Georgia" w:cs="Times New Roman"/>
          <w:b/>
          <w:sz w:val="28"/>
          <w:szCs w:val="28"/>
        </w:rPr>
        <w:t>iv</w:t>
      </w:r>
      <w:proofErr w:type="spellEnd"/>
      <w:r w:rsidRPr="000063BC">
        <w:rPr>
          <w:rFonts w:ascii="Georgia" w:hAnsi="Georgia" w:cs="Times New Roman"/>
          <w:b/>
          <w:sz w:val="28"/>
          <w:szCs w:val="28"/>
        </w:rPr>
        <w:t xml:space="preserve"> </w:t>
      </w:r>
    </w:p>
    <w:p w14:paraId="14E2B04D" w14:textId="480AE8E7" w:rsidR="007F475F" w:rsidRPr="000063BC" w:rsidRDefault="00BF0B19" w:rsidP="00217546">
      <w:pPr>
        <w:spacing w:after="0"/>
        <w:jc w:val="center"/>
        <w:rPr>
          <w:rFonts w:ascii="Georgia" w:hAnsi="Georgia" w:cs="Times New Roman"/>
          <w:b/>
          <w:sz w:val="28"/>
          <w:szCs w:val="28"/>
        </w:rPr>
      </w:pPr>
      <w:r w:rsidRPr="000063BC">
        <w:rPr>
          <w:rFonts w:ascii="Georgia" w:hAnsi="Georgia" w:cs="Times New Roman"/>
          <w:b/>
          <w:sz w:val="28"/>
          <w:szCs w:val="28"/>
        </w:rPr>
        <w:t>De l</w:t>
      </w:r>
      <w:r w:rsidR="007F475F" w:rsidRPr="000063BC">
        <w:rPr>
          <w:rFonts w:ascii="Georgia" w:hAnsi="Georgia" w:cs="Times New Roman"/>
          <w:b/>
          <w:sz w:val="28"/>
          <w:szCs w:val="28"/>
        </w:rPr>
        <w:t xml:space="preserve">a exploración y explotación de minas, </w:t>
      </w:r>
    </w:p>
    <w:p w14:paraId="3A717F9D" w14:textId="39391C2C" w:rsidR="00BF0B19" w:rsidRPr="000063BC" w:rsidRDefault="00217546" w:rsidP="00217546">
      <w:pPr>
        <w:spacing w:after="0"/>
        <w:jc w:val="center"/>
        <w:rPr>
          <w:rFonts w:ascii="Georgia" w:hAnsi="Georgia" w:cs="Times New Roman"/>
          <w:b/>
          <w:sz w:val="28"/>
          <w:szCs w:val="28"/>
        </w:rPr>
      </w:pPr>
      <w:r w:rsidRPr="00B2747D">
        <w:rPr>
          <w:rFonts w:ascii="Georgia" w:hAnsi="Georgia" w:cs="Times New Roman"/>
          <w:b/>
          <w:sz w:val="28"/>
          <w:szCs w:val="28"/>
        </w:rPr>
        <w:t>Canteras</w:t>
      </w:r>
      <w:r w:rsidR="007F475F" w:rsidRPr="000063BC">
        <w:rPr>
          <w:rFonts w:ascii="Georgia" w:hAnsi="Georgia" w:cs="Times New Roman"/>
          <w:b/>
          <w:sz w:val="28"/>
          <w:szCs w:val="28"/>
        </w:rPr>
        <w:t xml:space="preserve"> y extracción de agregados </w:t>
      </w:r>
    </w:p>
    <w:p w14:paraId="5EFA956E" w14:textId="77777777" w:rsidR="00217546" w:rsidRPr="00B2747D" w:rsidRDefault="00217546" w:rsidP="00217546">
      <w:pPr>
        <w:spacing w:after="0"/>
        <w:jc w:val="both"/>
        <w:rPr>
          <w:rFonts w:ascii="Georgia" w:hAnsi="Georgia" w:cs="Times New Roman"/>
          <w:sz w:val="28"/>
          <w:szCs w:val="28"/>
        </w:rPr>
      </w:pPr>
    </w:p>
    <w:p w14:paraId="72D54534" w14:textId="05F0D3A3" w:rsidR="008A0063" w:rsidRPr="00B2747D" w:rsidRDefault="00C91949" w:rsidP="00217546">
      <w:pPr>
        <w:spacing w:after="0"/>
        <w:jc w:val="both"/>
        <w:rPr>
          <w:rFonts w:ascii="Georgia" w:hAnsi="Georgia" w:cs="Times New Roman"/>
          <w:sz w:val="28"/>
          <w:szCs w:val="28"/>
        </w:rPr>
      </w:pPr>
      <w:r w:rsidRPr="000063BC">
        <w:rPr>
          <w:rFonts w:ascii="Georgia" w:hAnsi="Georgia" w:cs="Times New Roman"/>
          <w:sz w:val="28"/>
          <w:szCs w:val="28"/>
        </w:rPr>
        <w:t>Artículo</w:t>
      </w:r>
      <w:r w:rsidR="00C80800" w:rsidRPr="000063BC">
        <w:rPr>
          <w:rFonts w:ascii="Georgia" w:hAnsi="Georgia" w:cs="Times New Roman"/>
          <w:sz w:val="28"/>
          <w:szCs w:val="28"/>
        </w:rPr>
        <w:t xml:space="preserve"> 1</w:t>
      </w:r>
      <w:r w:rsidR="00B67FB1" w:rsidRPr="000063BC">
        <w:rPr>
          <w:rFonts w:ascii="Georgia" w:hAnsi="Georgia" w:cs="Times New Roman"/>
          <w:sz w:val="28"/>
          <w:szCs w:val="28"/>
        </w:rPr>
        <w:t>6</w:t>
      </w:r>
      <w:r w:rsidR="00C80800" w:rsidRPr="000063BC">
        <w:rPr>
          <w:rFonts w:ascii="Georgia" w:hAnsi="Georgia" w:cs="Times New Roman"/>
          <w:sz w:val="28"/>
          <w:szCs w:val="28"/>
        </w:rPr>
        <w:t xml:space="preserve">. </w:t>
      </w:r>
      <w:r w:rsidR="00233B00" w:rsidRPr="000063BC">
        <w:rPr>
          <w:rFonts w:ascii="Georgia" w:hAnsi="Georgia" w:cs="Times New Roman"/>
          <w:sz w:val="28"/>
          <w:szCs w:val="28"/>
        </w:rPr>
        <w:t xml:space="preserve">Queda </w:t>
      </w:r>
      <w:r w:rsidR="00D2547B" w:rsidRPr="000063BC">
        <w:rPr>
          <w:rFonts w:ascii="Georgia" w:hAnsi="Georgia" w:cs="Times New Roman"/>
          <w:sz w:val="28"/>
          <w:szCs w:val="28"/>
        </w:rPr>
        <w:t>derogada la</w:t>
      </w:r>
      <w:r w:rsidR="00233B00" w:rsidRPr="000063BC">
        <w:rPr>
          <w:rFonts w:ascii="Georgia" w:hAnsi="Georgia" w:cs="Times New Roman"/>
          <w:sz w:val="28"/>
          <w:szCs w:val="28"/>
        </w:rPr>
        <w:t xml:space="preserve"> </w:t>
      </w:r>
      <w:r w:rsidR="00B67FB1" w:rsidRPr="000063BC">
        <w:rPr>
          <w:rFonts w:ascii="Georgia" w:hAnsi="Georgia" w:cs="Times New Roman"/>
          <w:sz w:val="28"/>
          <w:szCs w:val="28"/>
        </w:rPr>
        <w:t>Ley 123 del 10 de mayo del año 1971, que prohíbe la extracción de los componentes de la corteza terrestre llamados ar</w:t>
      </w:r>
      <w:r w:rsidR="00217546" w:rsidRPr="00B2747D">
        <w:rPr>
          <w:rFonts w:ascii="Georgia" w:hAnsi="Georgia" w:cs="Times New Roman"/>
          <w:sz w:val="28"/>
          <w:szCs w:val="28"/>
        </w:rPr>
        <w:t xml:space="preserve">ena, grava, gravilla y piedras, </w:t>
      </w:r>
      <w:r w:rsidRPr="000063BC">
        <w:rPr>
          <w:rFonts w:ascii="Georgia" w:hAnsi="Georgia" w:cs="Times New Roman"/>
          <w:sz w:val="28"/>
          <w:szCs w:val="28"/>
        </w:rPr>
        <w:t xml:space="preserve">para que, en lo adelante, corresponda al Ministerio de Energía, Minas e Hidrocarburos </w:t>
      </w:r>
      <w:r w:rsidR="00233B00" w:rsidRPr="000063BC">
        <w:rPr>
          <w:rFonts w:ascii="Georgia" w:hAnsi="Georgia" w:cs="Times New Roman"/>
          <w:sz w:val="28"/>
          <w:szCs w:val="28"/>
        </w:rPr>
        <w:t xml:space="preserve">la regulación, reglamentación y </w:t>
      </w:r>
      <w:r w:rsidRPr="000063BC">
        <w:rPr>
          <w:rFonts w:ascii="Georgia" w:hAnsi="Georgia" w:cs="Times New Roman"/>
          <w:sz w:val="28"/>
          <w:szCs w:val="28"/>
        </w:rPr>
        <w:t>el otorgamiento de los permisos y concesiones relacionadas con la exploración</w:t>
      </w:r>
      <w:r w:rsidR="00492CA6" w:rsidRPr="000063BC">
        <w:rPr>
          <w:rFonts w:ascii="Georgia" w:hAnsi="Georgia" w:cs="Times New Roman"/>
          <w:sz w:val="28"/>
          <w:szCs w:val="28"/>
        </w:rPr>
        <w:t>,</w:t>
      </w:r>
      <w:r w:rsidRPr="000063BC">
        <w:rPr>
          <w:rFonts w:ascii="Georgia" w:hAnsi="Georgia" w:cs="Times New Roman"/>
          <w:sz w:val="28"/>
          <w:szCs w:val="28"/>
        </w:rPr>
        <w:t xml:space="preserve"> explotación</w:t>
      </w:r>
      <w:r w:rsidR="00492CA6" w:rsidRPr="000063BC">
        <w:rPr>
          <w:rFonts w:ascii="Georgia" w:hAnsi="Georgia" w:cs="Times New Roman"/>
          <w:sz w:val="28"/>
          <w:szCs w:val="28"/>
        </w:rPr>
        <w:t xml:space="preserve">, </w:t>
      </w:r>
      <w:r w:rsidR="00E33650" w:rsidRPr="000063BC">
        <w:rPr>
          <w:rFonts w:ascii="Georgia" w:hAnsi="Georgia" w:cs="Times New Roman"/>
          <w:sz w:val="28"/>
          <w:szCs w:val="28"/>
        </w:rPr>
        <w:t>extracción,</w:t>
      </w:r>
      <w:r w:rsidR="00492CA6" w:rsidRPr="000063BC">
        <w:rPr>
          <w:rFonts w:ascii="Georgia" w:hAnsi="Georgia" w:cs="Times New Roman"/>
          <w:sz w:val="28"/>
          <w:szCs w:val="28"/>
        </w:rPr>
        <w:t xml:space="preserve"> beneficio </w:t>
      </w:r>
      <w:r w:rsidR="00E33650" w:rsidRPr="000063BC">
        <w:rPr>
          <w:rFonts w:ascii="Georgia" w:hAnsi="Georgia" w:cs="Times New Roman"/>
          <w:sz w:val="28"/>
          <w:szCs w:val="28"/>
        </w:rPr>
        <w:t>y exportación</w:t>
      </w:r>
      <w:r w:rsidR="00492CA6" w:rsidRPr="000063BC">
        <w:rPr>
          <w:rFonts w:ascii="Georgia" w:hAnsi="Georgia" w:cs="Times New Roman"/>
          <w:sz w:val="28"/>
          <w:szCs w:val="28"/>
        </w:rPr>
        <w:t xml:space="preserve"> </w:t>
      </w:r>
      <w:r w:rsidRPr="000063BC">
        <w:rPr>
          <w:rFonts w:ascii="Georgia" w:hAnsi="Georgia" w:cs="Times New Roman"/>
          <w:sz w:val="28"/>
          <w:szCs w:val="28"/>
        </w:rPr>
        <w:t xml:space="preserve">de </w:t>
      </w:r>
      <w:r w:rsidR="00492CA6" w:rsidRPr="000063BC">
        <w:rPr>
          <w:rFonts w:ascii="Georgia" w:hAnsi="Georgia" w:cs="Times New Roman"/>
          <w:sz w:val="28"/>
          <w:szCs w:val="28"/>
        </w:rPr>
        <w:t xml:space="preserve">componentes de la corteza </w:t>
      </w:r>
      <w:r w:rsidR="00926FA2" w:rsidRPr="000063BC">
        <w:rPr>
          <w:rFonts w:ascii="Georgia" w:hAnsi="Georgia" w:cs="Times New Roman"/>
          <w:sz w:val="28"/>
          <w:szCs w:val="28"/>
        </w:rPr>
        <w:t>terrestre</w:t>
      </w:r>
      <w:r w:rsidR="00492CA6" w:rsidRPr="000063BC">
        <w:rPr>
          <w:rFonts w:ascii="Georgia" w:hAnsi="Georgia" w:cs="Times New Roman"/>
          <w:sz w:val="28"/>
          <w:szCs w:val="28"/>
        </w:rPr>
        <w:t xml:space="preserve"> -</w:t>
      </w:r>
      <w:r w:rsidRPr="000063BC">
        <w:rPr>
          <w:rFonts w:ascii="Georgia" w:hAnsi="Georgia" w:cs="Times New Roman"/>
          <w:sz w:val="28"/>
          <w:szCs w:val="28"/>
        </w:rPr>
        <w:t xml:space="preserve"> con el debido cumplimiento de las normas medioambientales que sean dictadas por el organismo competente.  </w:t>
      </w:r>
    </w:p>
    <w:p w14:paraId="02F3BFD4" w14:textId="77777777" w:rsidR="00217546" w:rsidRPr="000063BC" w:rsidRDefault="00217546" w:rsidP="00217546">
      <w:pPr>
        <w:spacing w:after="0"/>
        <w:jc w:val="both"/>
        <w:rPr>
          <w:rFonts w:ascii="Georgia" w:hAnsi="Georgia" w:cs="Times New Roman"/>
          <w:sz w:val="28"/>
          <w:szCs w:val="28"/>
        </w:rPr>
      </w:pPr>
    </w:p>
    <w:p w14:paraId="0E17D456" w14:textId="3C6AA510" w:rsidR="007F475F" w:rsidRPr="000063BC" w:rsidRDefault="007F475F" w:rsidP="00217546">
      <w:pPr>
        <w:spacing w:after="0"/>
        <w:jc w:val="both"/>
        <w:rPr>
          <w:rFonts w:ascii="Georgia" w:hAnsi="Georgia" w:cs="Times New Roman"/>
          <w:sz w:val="28"/>
          <w:szCs w:val="28"/>
        </w:rPr>
      </w:pPr>
      <w:r w:rsidRPr="000063BC">
        <w:rPr>
          <w:rFonts w:ascii="Georgia" w:hAnsi="Georgia" w:cs="Times New Roman"/>
          <w:sz w:val="28"/>
          <w:szCs w:val="28"/>
        </w:rPr>
        <w:t>Artículo</w:t>
      </w:r>
      <w:r w:rsidR="00177251" w:rsidRPr="000063BC">
        <w:rPr>
          <w:rFonts w:ascii="Georgia" w:hAnsi="Georgia" w:cs="Times New Roman"/>
          <w:sz w:val="28"/>
          <w:szCs w:val="28"/>
        </w:rPr>
        <w:t xml:space="preserve"> 1</w:t>
      </w:r>
      <w:r w:rsidR="00C7567D" w:rsidRPr="000063BC">
        <w:rPr>
          <w:rFonts w:ascii="Georgia" w:hAnsi="Georgia" w:cs="Times New Roman"/>
          <w:sz w:val="28"/>
          <w:szCs w:val="28"/>
        </w:rPr>
        <w:t>7</w:t>
      </w:r>
      <w:r w:rsidR="00177251" w:rsidRPr="000063BC">
        <w:rPr>
          <w:rFonts w:ascii="Georgia" w:hAnsi="Georgia" w:cs="Times New Roman"/>
          <w:sz w:val="28"/>
          <w:szCs w:val="28"/>
        </w:rPr>
        <w:t xml:space="preserve">.  </w:t>
      </w:r>
      <w:r w:rsidRPr="000063BC">
        <w:rPr>
          <w:rFonts w:ascii="Georgia" w:hAnsi="Georgia" w:cs="Times New Roman"/>
          <w:sz w:val="28"/>
          <w:szCs w:val="28"/>
        </w:rPr>
        <w:t>De la rectoría del sistema de exploración</w:t>
      </w:r>
      <w:r w:rsidR="00492CA6" w:rsidRPr="000063BC">
        <w:rPr>
          <w:rFonts w:ascii="Georgia" w:hAnsi="Georgia" w:cs="Times New Roman"/>
          <w:sz w:val="28"/>
          <w:szCs w:val="28"/>
        </w:rPr>
        <w:t>,</w:t>
      </w:r>
      <w:r w:rsidRPr="000063BC">
        <w:rPr>
          <w:rFonts w:ascii="Georgia" w:hAnsi="Georgia" w:cs="Times New Roman"/>
          <w:sz w:val="28"/>
          <w:szCs w:val="28"/>
        </w:rPr>
        <w:t xml:space="preserve"> explotación</w:t>
      </w:r>
      <w:r w:rsidR="00492CA6" w:rsidRPr="000063BC">
        <w:rPr>
          <w:rFonts w:ascii="Georgia" w:hAnsi="Georgia" w:cs="Times New Roman"/>
          <w:sz w:val="28"/>
          <w:szCs w:val="28"/>
        </w:rPr>
        <w:t xml:space="preserve">, beneficio y </w:t>
      </w:r>
      <w:r w:rsidR="00926FA2" w:rsidRPr="000063BC">
        <w:rPr>
          <w:rFonts w:ascii="Georgia" w:hAnsi="Georgia" w:cs="Times New Roman"/>
          <w:sz w:val="28"/>
          <w:szCs w:val="28"/>
        </w:rPr>
        <w:t>exportación</w:t>
      </w:r>
      <w:r w:rsidRPr="000063BC">
        <w:rPr>
          <w:rFonts w:ascii="Georgia" w:hAnsi="Georgia" w:cs="Times New Roman"/>
          <w:sz w:val="28"/>
          <w:szCs w:val="28"/>
        </w:rPr>
        <w:t xml:space="preserve"> </w:t>
      </w:r>
      <w:r w:rsidR="004B4F33" w:rsidRPr="000063BC">
        <w:rPr>
          <w:rFonts w:ascii="Georgia" w:hAnsi="Georgia" w:cs="Times New Roman"/>
          <w:sz w:val="28"/>
          <w:szCs w:val="28"/>
        </w:rPr>
        <w:t>de</w:t>
      </w:r>
      <w:r w:rsidR="00492CA6" w:rsidRPr="000063BC">
        <w:rPr>
          <w:rFonts w:ascii="Georgia" w:hAnsi="Georgia" w:cs="Times New Roman"/>
          <w:sz w:val="28"/>
          <w:szCs w:val="28"/>
        </w:rPr>
        <w:t xml:space="preserve"> componentes de la corteza terrestre </w:t>
      </w:r>
      <w:r w:rsidR="004B4F33" w:rsidRPr="000063BC">
        <w:rPr>
          <w:rFonts w:ascii="Georgia" w:hAnsi="Georgia" w:cs="Times New Roman"/>
          <w:sz w:val="28"/>
          <w:szCs w:val="28"/>
        </w:rPr>
        <w:t xml:space="preserve"> </w:t>
      </w:r>
      <w:r w:rsidR="00492CA6" w:rsidRPr="000063BC">
        <w:rPr>
          <w:rFonts w:ascii="Georgia" w:hAnsi="Georgia" w:cs="Times New Roman"/>
          <w:sz w:val="28"/>
          <w:szCs w:val="28"/>
        </w:rPr>
        <w:t xml:space="preserve"> </w:t>
      </w:r>
    </w:p>
    <w:p w14:paraId="5C12D08D" w14:textId="77777777" w:rsidR="00217546" w:rsidRPr="00B2747D" w:rsidRDefault="00217546" w:rsidP="00217546">
      <w:pPr>
        <w:spacing w:after="0"/>
        <w:jc w:val="both"/>
        <w:rPr>
          <w:rFonts w:ascii="Georgia" w:hAnsi="Georgia" w:cs="Times New Roman"/>
          <w:sz w:val="28"/>
          <w:szCs w:val="28"/>
        </w:rPr>
      </w:pPr>
    </w:p>
    <w:p w14:paraId="1154B23C" w14:textId="18A94CA2" w:rsidR="00177251" w:rsidRDefault="00177251" w:rsidP="00217546">
      <w:pPr>
        <w:spacing w:after="0"/>
        <w:jc w:val="both"/>
        <w:rPr>
          <w:rFonts w:ascii="Georgia" w:hAnsi="Georgia" w:cs="Times New Roman"/>
          <w:sz w:val="28"/>
          <w:szCs w:val="28"/>
        </w:rPr>
      </w:pPr>
      <w:r w:rsidRPr="000063BC">
        <w:rPr>
          <w:rFonts w:ascii="Georgia" w:hAnsi="Georgia" w:cs="Times New Roman"/>
          <w:sz w:val="28"/>
          <w:szCs w:val="28"/>
        </w:rPr>
        <w:t xml:space="preserve">El Ministerio de </w:t>
      </w:r>
      <w:r w:rsidR="007F475F" w:rsidRPr="000063BC">
        <w:rPr>
          <w:rFonts w:ascii="Georgia" w:hAnsi="Georgia" w:cs="Times New Roman"/>
          <w:sz w:val="28"/>
          <w:szCs w:val="28"/>
        </w:rPr>
        <w:t xml:space="preserve">Energía, </w:t>
      </w:r>
      <w:r w:rsidRPr="000063BC">
        <w:rPr>
          <w:rFonts w:ascii="Georgia" w:hAnsi="Georgia" w:cs="Times New Roman"/>
          <w:sz w:val="28"/>
          <w:szCs w:val="28"/>
        </w:rPr>
        <w:t>Minas</w:t>
      </w:r>
      <w:r w:rsidR="007F475F" w:rsidRPr="000063BC">
        <w:rPr>
          <w:rFonts w:ascii="Georgia" w:hAnsi="Georgia" w:cs="Times New Roman"/>
          <w:sz w:val="28"/>
          <w:szCs w:val="28"/>
        </w:rPr>
        <w:t xml:space="preserve"> e Hidrocarburos tendrá a su cargo la rectoría del sistema mediante la elaboración de </w:t>
      </w:r>
      <w:r w:rsidRPr="000063BC">
        <w:rPr>
          <w:rFonts w:ascii="Georgia" w:hAnsi="Georgia" w:cs="Times New Roman"/>
          <w:sz w:val="28"/>
          <w:szCs w:val="28"/>
        </w:rPr>
        <w:t>normas, reglamentos, procedimientos e instructivos que</w:t>
      </w:r>
      <w:r w:rsidR="00492CA6" w:rsidRPr="000063BC">
        <w:rPr>
          <w:rFonts w:ascii="Georgia" w:hAnsi="Georgia" w:cs="Times New Roman"/>
          <w:sz w:val="28"/>
          <w:szCs w:val="28"/>
        </w:rPr>
        <w:t xml:space="preserve"> promuevan, </w:t>
      </w:r>
      <w:r w:rsidRPr="000063BC">
        <w:rPr>
          <w:rFonts w:ascii="Georgia" w:hAnsi="Georgia" w:cs="Times New Roman"/>
          <w:sz w:val="28"/>
          <w:szCs w:val="28"/>
        </w:rPr>
        <w:t xml:space="preserve"> regulen delimiten, y restrinjan</w:t>
      </w:r>
      <w:r w:rsidR="00C7567D" w:rsidRPr="000063BC">
        <w:rPr>
          <w:rFonts w:ascii="Georgia" w:hAnsi="Georgia" w:cs="Times New Roman"/>
          <w:sz w:val="28"/>
          <w:szCs w:val="28"/>
        </w:rPr>
        <w:t xml:space="preserve"> el aprovechamiento de</w:t>
      </w:r>
      <w:r w:rsidRPr="000063BC">
        <w:rPr>
          <w:rFonts w:ascii="Georgia" w:hAnsi="Georgia" w:cs="Times New Roman"/>
          <w:sz w:val="28"/>
          <w:szCs w:val="28"/>
        </w:rPr>
        <w:t xml:space="preserve"> </w:t>
      </w:r>
      <w:r w:rsidR="007F475F" w:rsidRPr="000063BC">
        <w:rPr>
          <w:rFonts w:ascii="Georgia" w:hAnsi="Georgia" w:cs="Times New Roman"/>
          <w:sz w:val="28"/>
          <w:szCs w:val="28"/>
        </w:rPr>
        <w:t xml:space="preserve">los recursos relacionados con la </w:t>
      </w:r>
      <w:r w:rsidR="00492CA6" w:rsidRPr="000063BC">
        <w:rPr>
          <w:rFonts w:ascii="Georgia" w:hAnsi="Georgia" w:cs="Times New Roman"/>
          <w:sz w:val="28"/>
          <w:szCs w:val="28"/>
        </w:rPr>
        <w:t xml:space="preserve">extracción, </w:t>
      </w:r>
      <w:r w:rsidR="007F475F" w:rsidRPr="000063BC">
        <w:rPr>
          <w:rFonts w:ascii="Georgia" w:hAnsi="Georgia" w:cs="Times New Roman"/>
          <w:sz w:val="28"/>
          <w:szCs w:val="28"/>
        </w:rPr>
        <w:t>exploración</w:t>
      </w:r>
      <w:r w:rsidR="00492CA6" w:rsidRPr="000063BC">
        <w:rPr>
          <w:rFonts w:ascii="Georgia" w:hAnsi="Georgia" w:cs="Times New Roman"/>
          <w:sz w:val="28"/>
          <w:szCs w:val="28"/>
        </w:rPr>
        <w:t>,</w:t>
      </w:r>
      <w:r w:rsidR="007F475F" w:rsidRPr="000063BC">
        <w:rPr>
          <w:rFonts w:ascii="Georgia" w:hAnsi="Georgia" w:cs="Times New Roman"/>
          <w:sz w:val="28"/>
          <w:szCs w:val="28"/>
        </w:rPr>
        <w:t xml:space="preserve"> explotación</w:t>
      </w:r>
      <w:r w:rsidR="00492CA6" w:rsidRPr="000063BC">
        <w:rPr>
          <w:rFonts w:ascii="Georgia" w:hAnsi="Georgia" w:cs="Times New Roman"/>
          <w:sz w:val="28"/>
          <w:szCs w:val="28"/>
        </w:rPr>
        <w:t xml:space="preserve">, beneficio y </w:t>
      </w:r>
      <w:r w:rsidR="00926FA2" w:rsidRPr="000063BC">
        <w:rPr>
          <w:rFonts w:ascii="Georgia" w:hAnsi="Georgia" w:cs="Times New Roman"/>
          <w:sz w:val="28"/>
          <w:szCs w:val="28"/>
        </w:rPr>
        <w:t>exportación</w:t>
      </w:r>
      <w:r w:rsidR="007F475F" w:rsidRPr="000063BC">
        <w:rPr>
          <w:rFonts w:ascii="Georgia" w:hAnsi="Georgia" w:cs="Times New Roman"/>
          <w:sz w:val="28"/>
          <w:szCs w:val="28"/>
        </w:rPr>
        <w:t xml:space="preserve"> de </w:t>
      </w:r>
      <w:r w:rsidR="00492CA6" w:rsidRPr="000063BC">
        <w:rPr>
          <w:rFonts w:ascii="Georgia" w:hAnsi="Georgia" w:cs="Times New Roman"/>
          <w:sz w:val="28"/>
          <w:szCs w:val="28"/>
        </w:rPr>
        <w:t xml:space="preserve">componentes de la corteza </w:t>
      </w:r>
      <w:r w:rsidR="00926FA2" w:rsidRPr="000063BC">
        <w:rPr>
          <w:rFonts w:ascii="Georgia" w:hAnsi="Georgia" w:cs="Times New Roman"/>
          <w:sz w:val="28"/>
          <w:szCs w:val="28"/>
        </w:rPr>
        <w:t>terrestre</w:t>
      </w:r>
      <w:r w:rsidR="00492CA6" w:rsidRPr="000063BC">
        <w:rPr>
          <w:rFonts w:ascii="Georgia" w:hAnsi="Georgia" w:cs="Times New Roman"/>
          <w:sz w:val="28"/>
          <w:szCs w:val="28"/>
        </w:rPr>
        <w:t xml:space="preserve"> </w:t>
      </w:r>
      <w:r w:rsidR="007F475F" w:rsidRPr="000063BC">
        <w:rPr>
          <w:rFonts w:ascii="Georgia" w:hAnsi="Georgia" w:cs="Times New Roman"/>
          <w:sz w:val="28"/>
          <w:szCs w:val="28"/>
        </w:rPr>
        <w:t>debiendo preparar l</w:t>
      </w:r>
      <w:r w:rsidR="00492CA6" w:rsidRPr="000063BC">
        <w:rPr>
          <w:rFonts w:ascii="Georgia" w:hAnsi="Georgia" w:cs="Times New Roman"/>
          <w:sz w:val="28"/>
          <w:szCs w:val="28"/>
        </w:rPr>
        <w:t xml:space="preserve">as políticas, </w:t>
      </w:r>
      <w:r w:rsidR="007F475F" w:rsidRPr="000063BC">
        <w:rPr>
          <w:rFonts w:ascii="Georgia" w:hAnsi="Georgia" w:cs="Times New Roman"/>
          <w:sz w:val="28"/>
          <w:szCs w:val="28"/>
        </w:rPr>
        <w:t xml:space="preserve"> </w:t>
      </w:r>
      <w:r w:rsidRPr="000063BC">
        <w:rPr>
          <w:rFonts w:ascii="Georgia" w:hAnsi="Georgia" w:cs="Times New Roman"/>
          <w:sz w:val="28"/>
          <w:szCs w:val="28"/>
        </w:rPr>
        <w:t>planes, programas y proyectos relacionad</w:t>
      </w:r>
      <w:r w:rsidR="007F475F" w:rsidRPr="000063BC">
        <w:rPr>
          <w:rFonts w:ascii="Georgia" w:hAnsi="Georgia" w:cs="Times New Roman"/>
          <w:sz w:val="28"/>
          <w:szCs w:val="28"/>
        </w:rPr>
        <w:t xml:space="preserve">os al </w:t>
      </w:r>
      <w:r w:rsidR="00492CA6" w:rsidRPr="000063BC">
        <w:rPr>
          <w:rFonts w:ascii="Georgia" w:hAnsi="Georgia" w:cs="Times New Roman"/>
          <w:sz w:val="28"/>
          <w:szCs w:val="28"/>
        </w:rPr>
        <w:t xml:space="preserve"> aprovechamiento</w:t>
      </w:r>
      <w:r w:rsidR="00926FA2" w:rsidRPr="000063BC">
        <w:rPr>
          <w:rFonts w:ascii="Georgia" w:hAnsi="Georgia" w:cs="Times New Roman"/>
          <w:sz w:val="28"/>
          <w:szCs w:val="28"/>
        </w:rPr>
        <w:t xml:space="preserve">, </w:t>
      </w:r>
      <w:r w:rsidR="007F475F" w:rsidRPr="000063BC">
        <w:rPr>
          <w:rFonts w:ascii="Georgia" w:hAnsi="Georgia" w:cs="Times New Roman"/>
          <w:sz w:val="28"/>
          <w:szCs w:val="28"/>
        </w:rPr>
        <w:t xml:space="preserve">manejo </w:t>
      </w:r>
      <w:r w:rsidR="00492CA6" w:rsidRPr="000063BC">
        <w:rPr>
          <w:rFonts w:ascii="Georgia" w:hAnsi="Georgia" w:cs="Times New Roman"/>
          <w:sz w:val="28"/>
          <w:szCs w:val="28"/>
        </w:rPr>
        <w:t xml:space="preserve"> racional </w:t>
      </w:r>
      <w:r w:rsidR="007F475F" w:rsidRPr="000063BC">
        <w:rPr>
          <w:rFonts w:ascii="Georgia" w:hAnsi="Georgia" w:cs="Times New Roman"/>
          <w:sz w:val="28"/>
          <w:szCs w:val="28"/>
        </w:rPr>
        <w:t xml:space="preserve">y conservación de tales recursos en </w:t>
      </w:r>
      <w:r w:rsidRPr="000063BC">
        <w:rPr>
          <w:rFonts w:ascii="Georgia" w:hAnsi="Georgia" w:cs="Times New Roman"/>
          <w:sz w:val="28"/>
          <w:szCs w:val="28"/>
        </w:rPr>
        <w:t xml:space="preserve"> </w:t>
      </w:r>
      <w:r w:rsidR="00C7567D" w:rsidRPr="000063BC">
        <w:rPr>
          <w:rFonts w:ascii="Georgia" w:hAnsi="Georgia" w:cs="Times New Roman"/>
          <w:sz w:val="28"/>
          <w:szCs w:val="28"/>
        </w:rPr>
        <w:t xml:space="preserve"> todo el territorio nacional</w:t>
      </w:r>
      <w:r w:rsidR="007F475F" w:rsidRPr="000063BC">
        <w:rPr>
          <w:rFonts w:ascii="Georgia" w:hAnsi="Georgia" w:cs="Times New Roman"/>
          <w:sz w:val="28"/>
          <w:szCs w:val="28"/>
        </w:rPr>
        <w:t>. Tendrá además la facultad de o</w:t>
      </w:r>
      <w:r w:rsidRPr="000063BC">
        <w:rPr>
          <w:rFonts w:ascii="Georgia" w:hAnsi="Georgia" w:cs="Times New Roman"/>
          <w:sz w:val="28"/>
          <w:szCs w:val="28"/>
        </w:rPr>
        <w:t xml:space="preserve">torgar </w:t>
      </w:r>
      <w:r w:rsidR="00492CA6" w:rsidRPr="000063BC">
        <w:rPr>
          <w:rFonts w:ascii="Georgia" w:hAnsi="Georgia" w:cs="Times New Roman"/>
          <w:sz w:val="28"/>
          <w:szCs w:val="28"/>
        </w:rPr>
        <w:t xml:space="preserve">contratos, cuotas, </w:t>
      </w:r>
      <w:r w:rsidRPr="000063BC">
        <w:rPr>
          <w:rFonts w:ascii="Georgia" w:hAnsi="Georgia" w:cs="Times New Roman"/>
          <w:sz w:val="28"/>
          <w:szCs w:val="28"/>
        </w:rPr>
        <w:t>concesiones, permisos</w:t>
      </w:r>
      <w:r w:rsidR="00DC78C9" w:rsidRPr="000063BC">
        <w:rPr>
          <w:rFonts w:ascii="Georgia" w:hAnsi="Georgia" w:cs="Times New Roman"/>
          <w:sz w:val="28"/>
          <w:szCs w:val="28"/>
        </w:rPr>
        <w:t>, autorizaciones</w:t>
      </w:r>
      <w:r w:rsidRPr="000063BC">
        <w:rPr>
          <w:rFonts w:ascii="Georgia" w:hAnsi="Georgia" w:cs="Times New Roman"/>
          <w:sz w:val="28"/>
          <w:szCs w:val="28"/>
        </w:rPr>
        <w:t xml:space="preserve"> y licencias para el aprovechamiento </w:t>
      </w:r>
      <w:r w:rsidR="00AC7B77" w:rsidRPr="000063BC">
        <w:rPr>
          <w:rFonts w:ascii="Georgia" w:hAnsi="Georgia" w:cs="Times New Roman"/>
          <w:sz w:val="28"/>
          <w:szCs w:val="28"/>
        </w:rPr>
        <w:t xml:space="preserve">racional </w:t>
      </w:r>
      <w:r w:rsidRPr="000063BC">
        <w:rPr>
          <w:rFonts w:ascii="Georgia" w:hAnsi="Georgia" w:cs="Times New Roman"/>
          <w:sz w:val="28"/>
          <w:szCs w:val="28"/>
        </w:rPr>
        <w:t xml:space="preserve">de los recursos naturales bajo </w:t>
      </w:r>
      <w:r w:rsidR="00AC7B77" w:rsidRPr="000063BC">
        <w:rPr>
          <w:rFonts w:ascii="Georgia" w:hAnsi="Georgia" w:cs="Times New Roman"/>
          <w:sz w:val="28"/>
          <w:szCs w:val="28"/>
        </w:rPr>
        <w:t xml:space="preserve">los </w:t>
      </w:r>
      <w:r w:rsidR="00E33650" w:rsidRPr="000063BC">
        <w:rPr>
          <w:rFonts w:ascii="Georgia" w:hAnsi="Georgia" w:cs="Times New Roman"/>
          <w:sz w:val="28"/>
          <w:szCs w:val="28"/>
        </w:rPr>
        <w:t>criterios,</w:t>
      </w:r>
      <w:r w:rsidR="00492CA6" w:rsidRPr="000063BC">
        <w:rPr>
          <w:rFonts w:ascii="Georgia" w:hAnsi="Georgia" w:cs="Times New Roman"/>
          <w:sz w:val="28"/>
          <w:szCs w:val="28"/>
        </w:rPr>
        <w:t xml:space="preserve"> técnicos –</w:t>
      </w:r>
      <w:r w:rsidR="00926FA2" w:rsidRPr="000063BC">
        <w:rPr>
          <w:rFonts w:ascii="Georgia" w:hAnsi="Georgia" w:cs="Times New Roman"/>
          <w:sz w:val="28"/>
          <w:szCs w:val="28"/>
        </w:rPr>
        <w:t>científicos</w:t>
      </w:r>
      <w:r w:rsidR="00492CA6" w:rsidRPr="000063BC">
        <w:rPr>
          <w:rFonts w:ascii="Georgia" w:hAnsi="Georgia" w:cs="Times New Roman"/>
          <w:sz w:val="28"/>
          <w:szCs w:val="28"/>
        </w:rPr>
        <w:t xml:space="preserve"> y conforme a las limitaciones </w:t>
      </w:r>
      <w:r w:rsidR="00AC7B77" w:rsidRPr="000063BC">
        <w:rPr>
          <w:rFonts w:ascii="Georgia" w:hAnsi="Georgia" w:cs="Times New Roman"/>
          <w:sz w:val="28"/>
          <w:szCs w:val="28"/>
        </w:rPr>
        <w:t>establecidas</w:t>
      </w:r>
      <w:r w:rsidR="00492CA6" w:rsidRPr="000063BC">
        <w:rPr>
          <w:rFonts w:ascii="Georgia" w:hAnsi="Georgia" w:cs="Times New Roman"/>
          <w:sz w:val="28"/>
          <w:szCs w:val="28"/>
        </w:rPr>
        <w:t xml:space="preserve"> en el </w:t>
      </w:r>
      <w:r w:rsidR="00AC7B77" w:rsidRPr="000063BC">
        <w:rPr>
          <w:rFonts w:ascii="Georgia" w:hAnsi="Georgia" w:cs="Times New Roman"/>
          <w:sz w:val="28"/>
          <w:szCs w:val="28"/>
        </w:rPr>
        <w:t>ordenamiento</w:t>
      </w:r>
      <w:r w:rsidR="00492CA6" w:rsidRPr="000063BC">
        <w:rPr>
          <w:rFonts w:ascii="Georgia" w:hAnsi="Georgia" w:cs="Times New Roman"/>
          <w:sz w:val="28"/>
          <w:szCs w:val="28"/>
        </w:rPr>
        <w:t xml:space="preserve"> legal vigente</w:t>
      </w:r>
      <w:r w:rsidR="00AC7B77" w:rsidRPr="000063BC">
        <w:rPr>
          <w:rFonts w:ascii="Georgia" w:hAnsi="Georgia" w:cs="Times New Roman"/>
          <w:sz w:val="28"/>
          <w:szCs w:val="28"/>
        </w:rPr>
        <w:t xml:space="preserve">. </w:t>
      </w:r>
      <w:r w:rsidR="00492CA6" w:rsidRPr="000063BC">
        <w:rPr>
          <w:rFonts w:ascii="Georgia" w:hAnsi="Georgia" w:cs="Times New Roman"/>
          <w:sz w:val="28"/>
          <w:szCs w:val="28"/>
        </w:rPr>
        <w:t xml:space="preserve"> </w:t>
      </w:r>
    </w:p>
    <w:p w14:paraId="044E7C9D" w14:textId="77777777" w:rsidR="00B2747D" w:rsidRPr="000063BC" w:rsidRDefault="00B2747D" w:rsidP="00217546">
      <w:pPr>
        <w:spacing w:after="0"/>
        <w:jc w:val="both"/>
        <w:rPr>
          <w:rFonts w:ascii="Georgia" w:hAnsi="Georgia" w:cs="Times New Roman"/>
          <w:sz w:val="28"/>
          <w:szCs w:val="28"/>
        </w:rPr>
      </w:pPr>
    </w:p>
    <w:p w14:paraId="4282D168" w14:textId="3CD91230" w:rsidR="00AC7B77" w:rsidRPr="000063BC" w:rsidRDefault="00926FA2" w:rsidP="00217546">
      <w:pPr>
        <w:spacing w:after="0"/>
        <w:jc w:val="both"/>
        <w:rPr>
          <w:rFonts w:ascii="Georgia" w:hAnsi="Georgia" w:cs="Times New Roman"/>
          <w:sz w:val="28"/>
          <w:szCs w:val="28"/>
        </w:rPr>
      </w:pPr>
      <w:r w:rsidRPr="000063BC">
        <w:rPr>
          <w:rFonts w:ascii="Georgia" w:hAnsi="Georgia" w:cs="Times New Roman"/>
          <w:sz w:val="28"/>
          <w:szCs w:val="28"/>
        </w:rPr>
        <w:t>Párrafo</w:t>
      </w:r>
      <w:r w:rsidR="00AC7B77" w:rsidRPr="000063BC">
        <w:rPr>
          <w:rFonts w:ascii="Georgia" w:hAnsi="Georgia" w:cs="Times New Roman"/>
          <w:sz w:val="28"/>
          <w:szCs w:val="28"/>
        </w:rPr>
        <w:t xml:space="preserve"> </w:t>
      </w:r>
      <w:r w:rsidRPr="000063BC">
        <w:rPr>
          <w:rFonts w:ascii="Georgia" w:hAnsi="Georgia" w:cs="Times New Roman"/>
          <w:sz w:val="28"/>
          <w:szCs w:val="28"/>
        </w:rPr>
        <w:t>I:</w:t>
      </w:r>
      <w:r w:rsidR="00AC7B77" w:rsidRPr="000063BC">
        <w:rPr>
          <w:rFonts w:ascii="Georgia" w:hAnsi="Georgia" w:cs="Times New Roman"/>
          <w:sz w:val="28"/>
          <w:szCs w:val="28"/>
        </w:rPr>
        <w:t xml:space="preserve"> El Ministerio de </w:t>
      </w:r>
      <w:r w:rsidRPr="000063BC">
        <w:rPr>
          <w:rFonts w:ascii="Georgia" w:hAnsi="Georgia" w:cs="Times New Roman"/>
          <w:sz w:val="28"/>
          <w:szCs w:val="28"/>
        </w:rPr>
        <w:t>Energía</w:t>
      </w:r>
      <w:r w:rsidR="00AC7B77" w:rsidRPr="000063BC">
        <w:rPr>
          <w:rFonts w:ascii="Georgia" w:hAnsi="Georgia" w:cs="Times New Roman"/>
          <w:sz w:val="28"/>
          <w:szCs w:val="28"/>
        </w:rPr>
        <w:t xml:space="preserve">, Minas e Hidrocarburos podrá dictar las disposiciones necesarias para la regulación </w:t>
      </w:r>
      <w:r w:rsidR="00B97B21" w:rsidRPr="000063BC">
        <w:rPr>
          <w:rFonts w:ascii="Georgia" w:hAnsi="Georgia" w:cs="Times New Roman"/>
          <w:sz w:val="28"/>
          <w:szCs w:val="28"/>
        </w:rPr>
        <w:t xml:space="preserve">y revisión </w:t>
      </w:r>
      <w:r w:rsidR="00AC7B77" w:rsidRPr="000063BC">
        <w:rPr>
          <w:rFonts w:ascii="Georgia" w:hAnsi="Georgia" w:cs="Times New Roman"/>
          <w:sz w:val="28"/>
          <w:szCs w:val="28"/>
        </w:rPr>
        <w:t>de las concesiones, cuotas, contratos,</w:t>
      </w:r>
      <w:r w:rsidR="00C7567D" w:rsidRPr="000063BC">
        <w:rPr>
          <w:rFonts w:ascii="Georgia" w:hAnsi="Georgia" w:cs="Times New Roman"/>
          <w:sz w:val="28"/>
          <w:szCs w:val="28"/>
        </w:rPr>
        <w:t xml:space="preserve"> autorizaciones,</w:t>
      </w:r>
      <w:r w:rsidR="00AC7B77" w:rsidRPr="000063BC">
        <w:rPr>
          <w:rFonts w:ascii="Georgia" w:hAnsi="Georgia" w:cs="Times New Roman"/>
          <w:sz w:val="28"/>
          <w:szCs w:val="28"/>
        </w:rPr>
        <w:t xml:space="preserve"> permisos y licencias existentes sobre componentes de la corteza terrestre</w:t>
      </w:r>
      <w:r w:rsidR="00C7567D" w:rsidRPr="000063BC">
        <w:rPr>
          <w:rFonts w:ascii="Georgia" w:hAnsi="Georgia" w:cs="Times New Roman"/>
          <w:sz w:val="28"/>
          <w:szCs w:val="28"/>
        </w:rPr>
        <w:t>.</w:t>
      </w:r>
      <w:r w:rsidR="00AC7B77" w:rsidRPr="000063BC">
        <w:rPr>
          <w:rFonts w:ascii="Georgia" w:hAnsi="Georgia" w:cs="Times New Roman"/>
          <w:sz w:val="28"/>
          <w:szCs w:val="28"/>
        </w:rPr>
        <w:t xml:space="preserve">    </w:t>
      </w:r>
    </w:p>
    <w:p w14:paraId="24B5E5D1" w14:textId="77777777" w:rsidR="007A657B" w:rsidRDefault="007A657B" w:rsidP="00217546">
      <w:pPr>
        <w:spacing w:after="0"/>
        <w:jc w:val="both"/>
        <w:rPr>
          <w:rFonts w:ascii="Georgia" w:hAnsi="Georgia" w:cs="Times New Roman"/>
          <w:sz w:val="28"/>
          <w:szCs w:val="28"/>
        </w:rPr>
      </w:pPr>
    </w:p>
    <w:p w14:paraId="520F46BC" w14:textId="77777777" w:rsidR="00B2747D" w:rsidRPr="000063BC" w:rsidRDefault="00B2747D" w:rsidP="00217546">
      <w:pPr>
        <w:spacing w:after="0"/>
        <w:jc w:val="both"/>
        <w:rPr>
          <w:rFonts w:ascii="Georgia" w:hAnsi="Georgia" w:cs="Times New Roman"/>
          <w:sz w:val="28"/>
          <w:szCs w:val="28"/>
        </w:rPr>
      </w:pPr>
    </w:p>
    <w:p w14:paraId="4A3C9E6B" w14:textId="0073D31B" w:rsidR="00F7720A" w:rsidRPr="000063BC" w:rsidRDefault="0072092F" w:rsidP="00217546">
      <w:pPr>
        <w:spacing w:after="0"/>
        <w:jc w:val="center"/>
        <w:rPr>
          <w:rFonts w:ascii="Georgia" w:hAnsi="Georgia" w:cs="Times New Roman"/>
          <w:b/>
          <w:sz w:val="28"/>
          <w:szCs w:val="28"/>
        </w:rPr>
      </w:pPr>
      <w:r w:rsidRPr="000063BC">
        <w:rPr>
          <w:rFonts w:ascii="Georgia" w:hAnsi="Georgia" w:cs="Times New Roman"/>
          <w:b/>
          <w:sz w:val="28"/>
          <w:szCs w:val="28"/>
        </w:rPr>
        <w:lastRenderedPageBreak/>
        <w:t>Capítulo</w:t>
      </w:r>
      <w:r w:rsidR="00F7720A" w:rsidRPr="000063BC">
        <w:rPr>
          <w:rFonts w:ascii="Georgia" w:hAnsi="Georgia" w:cs="Times New Roman"/>
          <w:b/>
          <w:sz w:val="28"/>
          <w:szCs w:val="28"/>
        </w:rPr>
        <w:t xml:space="preserve"> 5</w:t>
      </w:r>
    </w:p>
    <w:p w14:paraId="078012B6" w14:textId="6FC38D4D" w:rsidR="00F7720A" w:rsidRPr="00B2747D" w:rsidRDefault="00F7720A" w:rsidP="00217546">
      <w:pPr>
        <w:spacing w:after="0"/>
        <w:jc w:val="center"/>
        <w:rPr>
          <w:rFonts w:ascii="Georgia" w:hAnsi="Georgia" w:cs="Times New Roman"/>
          <w:b/>
          <w:sz w:val="28"/>
          <w:szCs w:val="28"/>
        </w:rPr>
      </w:pPr>
      <w:r w:rsidRPr="000063BC">
        <w:rPr>
          <w:rFonts w:ascii="Georgia" w:hAnsi="Georgia" w:cs="Times New Roman"/>
          <w:b/>
          <w:sz w:val="28"/>
          <w:szCs w:val="28"/>
        </w:rPr>
        <w:t>De los Hidrocarburos</w:t>
      </w:r>
    </w:p>
    <w:p w14:paraId="58D79554" w14:textId="77777777" w:rsidR="00217546" w:rsidRPr="000063BC" w:rsidRDefault="00217546" w:rsidP="00217546">
      <w:pPr>
        <w:spacing w:after="0"/>
        <w:jc w:val="center"/>
        <w:rPr>
          <w:rFonts w:ascii="Georgia" w:hAnsi="Georgia" w:cs="Times New Roman"/>
          <w:b/>
          <w:sz w:val="28"/>
          <w:szCs w:val="28"/>
        </w:rPr>
      </w:pPr>
    </w:p>
    <w:p w14:paraId="08B0681C" w14:textId="200306D8" w:rsidR="00F7720A" w:rsidRPr="000063BC" w:rsidRDefault="0072092F" w:rsidP="00217546">
      <w:pPr>
        <w:spacing w:after="0"/>
        <w:jc w:val="both"/>
        <w:rPr>
          <w:rFonts w:ascii="Georgia" w:hAnsi="Georgia" w:cs="Times New Roman"/>
          <w:sz w:val="28"/>
          <w:szCs w:val="28"/>
        </w:rPr>
      </w:pPr>
      <w:r w:rsidRPr="000063BC">
        <w:rPr>
          <w:rFonts w:ascii="Georgia" w:hAnsi="Georgia" w:cs="Times New Roman"/>
          <w:sz w:val="28"/>
          <w:szCs w:val="28"/>
        </w:rPr>
        <w:t>Artículo</w:t>
      </w:r>
      <w:r w:rsidR="00F7720A" w:rsidRPr="000063BC">
        <w:rPr>
          <w:rFonts w:ascii="Georgia" w:hAnsi="Georgia" w:cs="Times New Roman"/>
          <w:sz w:val="28"/>
          <w:szCs w:val="28"/>
        </w:rPr>
        <w:t xml:space="preserve"> 1</w:t>
      </w:r>
      <w:r w:rsidR="00C7567D" w:rsidRPr="000063BC">
        <w:rPr>
          <w:rFonts w:ascii="Georgia" w:hAnsi="Georgia" w:cs="Times New Roman"/>
          <w:sz w:val="28"/>
          <w:szCs w:val="28"/>
        </w:rPr>
        <w:t>8</w:t>
      </w:r>
      <w:r w:rsidR="00F7720A" w:rsidRPr="000063BC">
        <w:rPr>
          <w:rFonts w:ascii="Georgia" w:hAnsi="Georgia" w:cs="Times New Roman"/>
          <w:sz w:val="28"/>
          <w:szCs w:val="28"/>
        </w:rPr>
        <w:t xml:space="preserve">. </w:t>
      </w:r>
      <w:r w:rsidR="00D97170" w:rsidRPr="000063BC">
        <w:rPr>
          <w:rFonts w:ascii="Georgia" w:hAnsi="Georgia" w:cs="Times New Roman"/>
          <w:sz w:val="28"/>
          <w:szCs w:val="28"/>
        </w:rPr>
        <w:t xml:space="preserve">Modificación de la Ley 290-66 de fecha 30 de junio de 1966 </w:t>
      </w:r>
      <w:r w:rsidR="00DF4F84" w:rsidRPr="000063BC">
        <w:rPr>
          <w:rFonts w:ascii="Georgia" w:hAnsi="Georgia" w:cs="Times New Roman"/>
          <w:sz w:val="28"/>
          <w:szCs w:val="28"/>
        </w:rPr>
        <w:t>y el art</w:t>
      </w:r>
      <w:r w:rsidR="00C7567D" w:rsidRPr="000063BC">
        <w:rPr>
          <w:rFonts w:ascii="Georgia" w:hAnsi="Georgia" w:cs="Times New Roman"/>
          <w:sz w:val="28"/>
          <w:szCs w:val="28"/>
        </w:rPr>
        <w:t>í</w:t>
      </w:r>
      <w:r w:rsidR="00DF4F84" w:rsidRPr="000063BC">
        <w:rPr>
          <w:rFonts w:ascii="Georgia" w:hAnsi="Georgia" w:cs="Times New Roman"/>
          <w:sz w:val="28"/>
          <w:szCs w:val="28"/>
        </w:rPr>
        <w:t>culo</w:t>
      </w:r>
      <w:r w:rsidR="00C7567D" w:rsidRPr="000063BC">
        <w:rPr>
          <w:rFonts w:ascii="Georgia" w:hAnsi="Georgia" w:cs="Times New Roman"/>
          <w:sz w:val="28"/>
          <w:szCs w:val="28"/>
        </w:rPr>
        <w:t xml:space="preserve"> 1 Párrafo.</w:t>
      </w:r>
    </w:p>
    <w:p w14:paraId="61889BC5" w14:textId="77777777" w:rsidR="00217546" w:rsidRPr="00B2747D" w:rsidRDefault="00217546" w:rsidP="00217546">
      <w:pPr>
        <w:shd w:val="clear" w:color="auto" w:fill="FFFFFF"/>
        <w:spacing w:after="0" w:line="240" w:lineRule="auto"/>
        <w:jc w:val="both"/>
        <w:rPr>
          <w:rFonts w:ascii="Georgia" w:hAnsi="Georgia" w:cs="Times New Roman"/>
          <w:sz w:val="28"/>
          <w:szCs w:val="28"/>
        </w:rPr>
      </w:pPr>
    </w:p>
    <w:p w14:paraId="4F6C90F5" w14:textId="5319D32D" w:rsidR="002A401C" w:rsidRPr="000063BC" w:rsidRDefault="0072092F" w:rsidP="00217546">
      <w:pPr>
        <w:shd w:val="clear" w:color="auto" w:fill="FFFFFF"/>
        <w:spacing w:after="0" w:line="240" w:lineRule="auto"/>
        <w:jc w:val="both"/>
        <w:rPr>
          <w:rFonts w:ascii="Georgia" w:hAnsi="Georgia" w:cs="Times New Roman"/>
          <w:sz w:val="28"/>
          <w:szCs w:val="28"/>
        </w:rPr>
      </w:pPr>
      <w:r w:rsidRPr="000063BC">
        <w:rPr>
          <w:rFonts w:ascii="Georgia" w:hAnsi="Georgia" w:cs="Times New Roman"/>
          <w:sz w:val="28"/>
          <w:szCs w:val="28"/>
        </w:rPr>
        <w:t xml:space="preserve">Se modifica la Ley 290-66 de fecha 30 de junio de 1966 que crea el Ministerio de Industria y Comercio y sus modificaciones y leyes que la complementan, </w:t>
      </w:r>
      <w:r w:rsidR="009126AA" w:rsidRPr="000063BC">
        <w:rPr>
          <w:rFonts w:ascii="Georgia" w:hAnsi="Georgia" w:cs="Times New Roman"/>
          <w:sz w:val="28"/>
          <w:szCs w:val="28"/>
        </w:rPr>
        <w:t xml:space="preserve"> y </w:t>
      </w:r>
      <w:r w:rsidR="00C7567D" w:rsidRPr="000063BC">
        <w:rPr>
          <w:rFonts w:ascii="Georgia" w:hAnsi="Georgia" w:cs="Times New Roman"/>
          <w:sz w:val="28"/>
          <w:szCs w:val="28"/>
        </w:rPr>
        <w:t xml:space="preserve">en </w:t>
      </w:r>
      <w:r w:rsidRPr="000063BC">
        <w:rPr>
          <w:rFonts w:ascii="Georgia" w:hAnsi="Georgia" w:cs="Times New Roman"/>
          <w:sz w:val="28"/>
          <w:szCs w:val="28"/>
        </w:rPr>
        <w:t xml:space="preserve">lo adelante </w:t>
      </w:r>
      <w:r w:rsidR="009126AA" w:rsidRPr="000063BC">
        <w:rPr>
          <w:rFonts w:ascii="Georgia" w:hAnsi="Georgia" w:cs="Times New Roman"/>
          <w:sz w:val="28"/>
          <w:szCs w:val="28"/>
        </w:rPr>
        <w:t xml:space="preserve"> se dispone  que </w:t>
      </w:r>
      <w:r w:rsidRPr="000063BC">
        <w:rPr>
          <w:rFonts w:ascii="Georgia" w:hAnsi="Georgia" w:cs="Times New Roman"/>
          <w:sz w:val="28"/>
          <w:szCs w:val="28"/>
        </w:rPr>
        <w:t xml:space="preserve">el Ministerio de Energía, Minas e </w:t>
      </w:r>
      <w:r w:rsidR="00926FA2" w:rsidRPr="000063BC">
        <w:rPr>
          <w:rFonts w:ascii="Georgia" w:hAnsi="Georgia" w:cs="Times New Roman"/>
          <w:sz w:val="28"/>
          <w:szCs w:val="28"/>
        </w:rPr>
        <w:t>H</w:t>
      </w:r>
      <w:r w:rsidRPr="000063BC">
        <w:rPr>
          <w:rFonts w:ascii="Georgia" w:hAnsi="Georgia" w:cs="Times New Roman"/>
          <w:sz w:val="28"/>
          <w:szCs w:val="28"/>
        </w:rPr>
        <w:t>idrocarburos sea la entidad</w:t>
      </w:r>
      <w:r w:rsidR="009126AA" w:rsidRPr="000063BC">
        <w:rPr>
          <w:rFonts w:ascii="Georgia" w:hAnsi="Georgia" w:cs="Times New Roman"/>
          <w:sz w:val="28"/>
          <w:szCs w:val="28"/>
        </w:rPr>
        <w:t xml:space="preserve"> rectora en materia de hidrocarburos</w:t>
      </w:r>
      <w:r w:rsidR="00926FA2" w:rsidRPr="000063BC">
        <w:rPr>
          <w:rFonts w:ascii="Georgia" w:hAnsi="Georgia" w:cs="Times New Roman"/>
          <w:sz w:val="28"/>
          <w:szCs w:val="28"/>
        </w:rPr>
        <w:t xml:space="preserve">, </w:t>
      </w:r>
      <w:r w:rsidR="00B466F9" w:rsidRPr="000063BC">
        <w:rPr>
          <w:rFonts w:ascii="Georgia" w:hAnsi="Georgia" w:cs="Times New Roman"/>
          <w:sz w:val="28"/>
          <w:szCs w:val="28"/>
        </w:rPr>
        <w:t xml:space="preserve"> y en consecuencia  </w:t>
      </w:r>
      <w:r w:rsidRPr="000063BC">
        <w:rPr>
          <w:rFonts w:ascii="Georgia" w:hAnsi="Georgia" w:cs="Times New Roman"/>
          <w:sz w:val="28"/>
          <w:szCs w:val="28"/>
        </w:rPr>
        <w:t>responsable de formular</w:t>
      </w:r>
      <w:r w:rsidR="00B466F9" w:rsidRPr="000063BC">
        <w:rPr>
          <w:rFonts w:ascii="Georgia" w:hAnsi="Georgia" w:cs="Times New Roman"/>
          <w:sz w:val="28"/>
          <w:szCs w:val="28"/>
        </w:rPr>
        <w:t xml:space="preserve">, adoptar, dirigir, y coordinar </w:t>
      </w:r>
      <w:r w:rsidRPr="000063BC">
        <w:rPr>
          <w:rFonts w:ascii="Georgia" w:hAnsi="Georgia" w:cs="Times New Roman"/>
          <w:sz w:val="28"/>
          <w:szCs w:val="28"/>
        </w:rPr>
        <w:t xml:space="preserve"> las políticas</w:t>
      </w:r>
      <w:r w:rsidR="00B466F9" w:rsidRPr="000063BC">
        <w:rPr>
          <w:rFonts w:ascii="Georgia" w:hAnsi="Georgia" w:cs="Times New Roman"/>
          <w:sz w:val="28"/>
          <w:szCs w:val="28"/>
        </w:rPr>
        <w:t xml:space="preserve"> en  esa materia </w:t>
      </w:r>
      <w:r w:rsidRPr="000063BC">
        <w:rPr>
          <w:rFonts w:ascii="Georgia" w:hAnsi="Georgia" w:cs="Times New Roman"/>
          <w:sz w:val="28"/>
          <w:szCs w:val="28"/>
        </w:rPr>
        <w:t xml:space="preserve"> </w:t>
      </w:r>
      <w:r w:rsidR="00B466F9" w:rsidRPr="000063BC">
        <w:rPr>
          <w:rFonts w:ascii="Georgia" w:hAnsi="Georgia" w:cs="Times New Roman"/>
          <w:sz w:val="28"/>
          <w:szCs w:val="28"/>
        </w:rPr>
        <w:t xml:space="preserve"> incluida la</w:t>
      </w:r>
      <w:r w:rsidR="009126AA" w:rsidRPr="000063BC">
        <w:rPr>
          <w:rFonts w:ascii="Georgia" w:hAnsi="Georgia" w:cs="Times New Roman"/>
          <w:sz w:val="28"/>
          <w:szCs w:val="28"/>
        </w:rPr>
        <w:t xml:space="preserve"> comercialización, y regulación </w:t>
      </w:r>
      <w:r w:rsidRPr="000063BC">
        <w:rPr>
          <w:rFonts w:ascii="Georgia" w:hAnsi="Georgia" w:cs="Times New Roman"/>
          <w:sz w:val="28"/>
          <w:szCs w:val="28"/>
        </w:rPr>
        <w:t>del mercado de los combustibles, el cálculo y determinación de los precios de los derivados del petróleo, conforme a las variaciones de los precios internacionales de los carburantes y de la tasa de cambio del dólar estadounidense. Deb</w:t>
      </w:r>
      <w:r w:rsidR="00DC78C9" w:rsidRPr="000063BC">
        <w:rPr>
          <w:rFonts w:ascii="Georgia" w:hAnsi="Georgia" w:cs="Times New Roman"/>
          <w:sz w:val="28"/>
          <w:szCs w:val="28"/>
        </w:rPr>
        <w:t xml:space="preserve">iendo </w:t>
      </w:r>
      <w:r w:rsidR="007732D5" w:rsidRPr="000063BC">
        <w:rPr>
          <w:rFonts w:ascii="Georgia" w:hAnsi="Georgia" w:cs="Times New Roman"/>
          <w:sz w:val="28"/>
          <w:szCs w:val="28"/>
        </w:rPr>
        <w:t>asumir,</w:t>
      </w:r>
      <w:r w:rsidR="00B11375" w:rsidRPr="000063BC">
        <w:rPr>
          <w:rFonts w:ascii="Georgia" w:hAnsi="Georgia" w:cs="Times New Roman"/>
          <w:sz w:val="28"/>
          <w:szCs w:val="28"/>
        </w:rPr>
        <w:t xml:space="preserve"> </w:t>
      </w:r>
      <w:r w:rsidR="007732D5" w:rsidRPr="000063BC">
        <w:rPr>
          <w:rFonts w:ascii="Georgia" w:hAnsi="Georgia" w:cs="Times New Roman"/>
          <w:sz w:val="28"/>
          <w:szCs w:val="28"/>
        </w:rPr>
        <w:t>la atribución</w:t>
      </w:r>
      <w:r w:rsidR="00B11375" w:rsidRPr="000063BC">
        <w:rPr>
          <w:rFonts w:ascii="Georgia" w:hAnsi="Georgia" w:cs="Times New Roman"/>
          <w:sz w:val="28"/>
          <w:szCs w:val="28"/>
        </w:rPr>
        <w:t xml:space="preserve"> de normar, controlar, fiscalizar y </w:t>
      </w:r>
      <w:r w:rsidR="007732D5" w:rsidRPr="000063BC">
        <w:rPr>
          <w:rFonts w:ascii="Georgia" w:hAnsi="Georgia" w:cs="Times New Roman"/>
          <w:sz w:val="28"/>
          <w:szCs w:val="28"/>
        </w:rPr>
        <w:t>supervisar así</w:t>
      </w:r>
      <w:r w:rsidR="00B11375" w:rsidRPr="000063BC">
        <w:rPr>
          <w:rFonts w:ascii="Georgia" w:hAnsi="Georgia" w:cs="Times New Roman"/>
          <w:sz w:val="28"/>
          <w:szCs w:val="28"/>
        </w:rPr>
        <w:t xml:space="preserve"> como garantizar  </w:t>
      </w:r>
      <w:r w:rsidRPr="000063BC">
        <w:rPr>
          <w:rFonts w:ascii="Georgia" w:hAnsi="Georgia" w:cs="Times New Roman"/>
          <w:sz w:val="28"/>
          <w:szCs w:val="28"/>
        </w:rPr>
        <w:t xml:space="preserve"> la aplicación de las políticas, normas, regulaciones y disposiciones que rigen dicho mercado, asegurando que las transacciones y actividades se ejecuten a los precios y dentro de las normas de </w:t>
      </w:r>
      <w:r w:rsidR="00B11375" w:rsidRPr="000063BC">
        <w:rPr>
          <w:rFonts w:ascii="Georgia" w:hAnsi="Georgia" w:cs="Times New Roman"/>
          <w:sz w:val="28"/>
          <w:szCs w:val="28"/>
        </w:rPr>
        <w:t xml:space="preserve">transparencia, </w:t>
      </w:r>
      <w:proofErr w:type="gramStart"/>
      <w:r w:rsidR="00B11375" w:rsidRPr="000063BC">
        <w:rPr>
          <w:rFonts w:ascii="Georgia" w:hAnsi="Georgia" w:cs="Times New Roman"/>
          <w:sz w:val="28"/>
          <w:szCs w:val="28"/>
        </w:rPr>
        <w:t>competitividad</w:t>
      </w:r>
      <w:r w:rsidR="007732D5" w:rsidRPr="000063BC">
        <w:rPr>
          <w:rFonts w:ascii="Georgia" w:hAnsi="Georgia" w:cs="Times New Roman"/>
          <w:sz w:val="28"/>
          <w:szCs w:val="28"/>
        </w:rPr>
        <w:t>,,</w:t>
      </w:r>
      <w:proofErr w:type="gramEnd"/>
      <w:r w:rsidR="007732D5" w:rsidRPr="000063BC">
        <w:rPr>
          <w:rFonts w:ascii="Georgia" w:hAnsi="Georgia" w:cs="Times New Roman"/>
          <w:sz w:val="28"/>
          <w:szCs w:val="28"/>
        </w:rPr>
        <w:t xml:space="preserve"> calidad</w:t>
      </w:r>
      <w:r w:rsidR="009126AA" w:rsidRPr="000063BC">
        <w:rPr>
          <w:rFonts w:ascii="Georgia" w:hAnsi="Georgia" w:cs="Times New Roman"/>
          <w:sz w:val="28"/>
          <w:szCs w:val="28"/>
        </w:rPr>
        <w:t>, abastecimiento</w:t>
      </w:r>
      <w:r w:rsidRPr="000063BC">
        <w:rPr>
          <w:rFonts w:ascii="Georgia" w:hAnsi="Georgia" w:cs="Times New Roman"/>
          <w:sz w:val="28"/>
          <w:szCs w:val="28"/>
        </w:rPr>
        <w:t xml:space="preserve"> y seguridad establecidas</w:t>
      </w:r>
      <w:r w:rsidR="006A76B7" w:rsidRPr="000063BC">
        <w:rPr>
          <w:rFonts w:ascii="Georgia" w:hAnsi="Georgia" w:cs="Times New Roman"/>
          <w:sz w:val="28"/>
          <w:szCs w:val="28"/>
        </w:rPr>
        <w:t xml:space="preserve">, </w:t>
      </w:r>
    </w:p>
    <w:p w14:paraId="50CCAFC1" w14:textId="77777777" w:rsidR="00217546" w:rsidRPr="00B2747D" w:rsidRDefault="00217546" w:rsidP="00217546">
      <w:pPr>
        <w:shd w:val="clear" w:color="auto" w:fill="FFFFFF"/>
        <w:spacing w:after="0" w:line="240" w:lineRule="auto"/>
        <w:jc w:val="both"/>
        <w:rPr>
          <w:rFonts w:ascii="Georgia" w:hAnsi="Georgia" w:cs="Times New Roman"/>
          <w:sz w:val="28"/>
          <w:szCs w:val="28"/>
        </w:rPr>
      </w:pPr>
    </w:p>
    <w:p w14:paraId="7DE126F4" w14:textId="3D49862F" w:rsidR="006A76B7" w:rsidRPr="000063BC" w:rsidRDefault="009126AA" w:rsidP="00217546">
      <w:pPr>
        <w:shd w:val="clear" w:color="auto" w:fill="FFFFFF"/>
        <w:spacing w:after="0" w:line="240" w:lineRule="auto"/>
        <w:jc w:val="both"/>
        <w:rPr>
          <w:rFonts w:ascii="Georgia" w:hAnsi="Georgia" w:cs="Times New Roman"/>
          <w:sz w:val="28"/>
          <w:szCs w:val="28"/>
        </w:rPr>
      </w:pPr>
      <w:r w:rsidRPr="000063BC">
        <w:rPr>
          <w:rFonts w:ascii="Georgia" w:hAnsi="Georgia" w:cs="Times New Roman"/>
          <w:sz w:val="28"/>
          <w:szCs w:val="28"/>
        </w:rPr>
        <w:t>P</w:t>
      </w:r>
      <w:r w:rsidR="00C7567D" w:rsidRPr="000063BC">
        <w:rPr>
          <w:rFonts w:ascii="Georgia" w:hAnsi="Georgia" w:cs="Times New Roman"/>
          <w:sz w:val="28"/>
          <w:szCs w:val="28"/>
        </w:rPr>
        <w:t>árrafo</w:t>
      </w:r>
      <w:r w:rsidRPr="000063BC">
        <w:rPr>
          <w:rFonts w:ascii="Georgia" w:hAnsi="Georgia" w:cs="Times New Roman"/>
          <w:sz w:val="28"/>
          <w:szCs w:val="28"/>
        </w:rPr>
        <w:t xml:space="preserve"> I</w:t>
      </w:r>
      <w:r w:rsidR="00C7567D" w:rsidRPr="000063BC">
        <w:rPr>
          <w:rFonts w:ascii="Georgia" w:hAnsi="Georgia" w:cs="Times New Roman"/>
          <w:sz w:val="28"/>
          <w:szCs w:val="28"/>
        </w:rPr>
        <w:t>:</w:t>
      </w:r>
      <w:r w:rsidRPr="000063BC">
        <w:rPr>
          <w:rFonts w:ascii="Georgia" w:hAnsi="Georgia" w:cs="Times New Roman"/>
          <w:sz w:val="28"/>
          <w:szCs w:val="28"/>
        </w:rPr>
        <w:t xml:space="preserve"> </w:t>
      </w:r>
      <w:r w:rsidR="0072092F" w:rsidRPr="000063BC">
        <w:rPr>
          <w:rFonts w:ascii="Georgia" w:hAnsi="Georgia" w:cs="Times New Roman"/>
          <w:sz w:val="28"/>
          <w:szCs w:val="28"/>
        </w:rPr>
        <w:t>Como parte de</w:t>
      </w:r>
      <w:r w:rsidR="00111498" w:rsidRPr="000063BC">
        <w:rPr>
          <w:rFonts w:ascii="Georgia" w:hAnsi="Georgia" w:cs="Times New Roman"/>
          <w:sz w:val="28"/>
          <w:szCs w:val="28"/>
        </w:rPr>
        <w:t xml:space="preserve"> sus funciones, e</w:t>
      </w:r>
      <w:r w:rsidR="0072092F" w:rsidRPr="000063BC">
        <w:rPr>
          <w:rFonts w:ascii="Georgia" w:hAnsi="Georgia" w:cs="Times New Roman"/>
          <w:sz w:val="28"/>
          <w:szCs w:val="28"/>
        </w:rPr>
        <w:t>l Ministerio de Energía, Minas e Hidrocarburos procura</w:t>
      </w:r>
      <w:r w:rsidR="00111498" w:rsidRPr="000063BC">
        <w:rPr>
          <w:rFonts w:ascii="Georgia" w:hAnsi="Georgia" w:cs="Times New Roman"/>
          <w:sz w:val="28"/>
          <w:szCs w:val="28"/>
        </w:rPr>
        <w:t>rá</w:t>
      </w:r>
      <w:r w:rsidR="0072092F" w:rsidRPr="000063BC">
        <w:rPr>
          <w:rFonts w:ascii="Georgia" w:hAnsi="Georgia" w:cs="Times New Roman"/>
          <w:sz w:val="28"/>
          <w:szCs w:val="28"/>
        </w:rPr>
        <w:t xml:space="preserve"> garantizar a la ciudadanía un abastecimiento de combustibles permanente, seguro y confiable, con eficiencia y calidad, apoyada en eficaces mecanismos de control, alta tecnología y recursos humanos calificados</w:t>
      </w:r>
    </w:p>
    <w:p w14:paraId="577F5B20" w14:textId="77777777" w:rsidR="00217546" w:rsidRPr="00B2747D" w:rsidRDefault="00217546" w:rsidP="00217546">
      <w:pPr>
        <w:spacing w:after="0"/>
        <w:jc w:val="both"/>
        <w:rPr>
          <w:rFonts w:ascii="Georgia" w:hAnsi="Georgia" w:cs="Times New Roman"/>
          <w:sz w:val="28"/>
          <w:szCs w:val="28"/>
        </w:rPr>
      </w:pPr>
    </w:p>
    <w:p w14:paraId="4ED679EE" w14:textId="2310EB5A" w:rsidR="00667DF4" w:rsidRPr="000063BC" w:rsidRDefault="00667DF4" w:rsidP="00217546">
      <w:pPr>
        <w:spacing w:after="0"/>
        <w:jc w:val="both"/>
        <w:rPr>
          <w:rFonts w:ascii="Georgia" w:hAnsi="Georgia" w:cs="Times New Roman"/>
          <w:sz w:val="28"/>
          <w:szCs w:val="28"/>
        </w:rPr>
      </w:pPr>
      <w:r w:rsidRPr="000063BC">
        <w:rPr>
          <w:rFonts w:ascii="Georgia" w:hAnsi="Georgia" w:cs="Times New Roman"/>
          <w:sz w:val="28"/>
          <w:szCs w:val="28"/>
        </w:rPr>
        <w:t>Párrafo</w:t>
      </w:r>
      <w:r w:rsidR="009126AA" w:rsidRPr="000063BC">
        <w:rPr>
          <w:rFonts w:ascii="Georgia" w:hAnsi="Georgia" w:cs="Times New Roman"/>
          <w:sz w:val="28"/>
          <w:szCs w:val="28"/>
        </w:rPr>
        <w:t xml:space="preserve"> II</w:t>
      </w:r>
      <w:r w:rsidRPr="000063BC">
        <w:rPr>
          <w:rFonts w:ascii="Georgia" w:hAnsi="Georgia" w:cs="Times New Roman"/>
          <w:sz w:val="28"/>
          <w:szCs w:val="28"/>
        </w:rPr>
        <w:t>: Para los fines de la presente ley se entenderá por comercialización de derivados del petróleo y demás combustibles todas las actividades relacionadas con su importación y reexportación; construcción y operación de terminales de importación, depósitos y almacenamiento; refinación, purificación, mezcla, procesamiento y transformación; envase, transporte, distribución, venta al por mayor y al detalle; construcción y operación de estaciones de expendio de combustibles; control y abastecimiento; y fijación de márgenes y precios.</w:t>
      </w:r>
    </w:p>
    <w:p w14:paraId="4BD7B690" w14:textId="77777777" w:rsidR="00217546" w:rsidRPr="00B2747D" w:rsidRDefault="00217546" w:rsidP="00217546">
      <w:pPr>
        <w:shd w:val="clear" w:color="auto" w:fill="FFFFFF"/>
        <w:spacing w:after="0" w:line="240" w:lineRule="auto"/>
        <w:jc w:val="both"/>
        <w:rPr>
          <w:rFonts w:ascii="Georgia" w:hAnsi="Georgia" w:cs="Times New Roman"/>
          <w:sz w:val="28"/>
          <w:szCs w:val="28"/>
        </w:rPr>
      </w:pPr>
    </w:p>
    <w:p w14:paraId="157AD63C" w14:textId="4D1B4DA6" w:rsidR="006A76B7" w:rsidRPr="000063BC" w:rsidRDefault="00C7567D" w:rsidP="00217546">
      <w:pPr>
        <w:shd w:val="clear" w:color="auto" w:fill="FFFFFF"/>
        <w:spacing w:after="0" w:line="240" w:lineRule="auto"/>
        <w:jc w:val="both"/>
        <w:rPr>
          <w:rFonts w:ascii="Georgia" w:hAnsi="Georgia" w:cs="Times New Roman"/>
          <w:sz w:val="28"/>
          <w:szCs w:val="28"/>
          <w:lang w:val="es-ES_tradnl"/>
        </w:rPr>
      </w:pPr>
      <w:r w:rsidRPr="000063BC">
        <w:rPr>
          <w:rFonts w:ascii="Georgia" w:hAnsi="Georgia" w:cs="Times New Roman"/>
          <w:sz w:val="28"/>
          <w:szCs w:val="28"/>
        </w:rPr>
        <w:lastRenderedPageBreak/>
        <w:t>Párrafo</w:t>
      </w:r>
      <w:r w:rsidR="009126AA" w:rsidRPr="000063BC">
        <w:rPr>
          <w:rFonts w:ascii="Georgia" w:hAnsi="Georgia" w:cs="Times New Roman"/>
          <w:sz w:val="28"/>
          <w:szCs w:val="28"/>
        </w:rPr>
        <w:t xml:space="preserve"> III: </w:t>
      </w:r>
      <w:r w:rsidRPr="000063BC">
        <w:rPr>
          <w:rFonts w:ascii="Georgia" w:hAnsi="Georgia" w:cs="Times New Roman"/>
          <w:sz w:val="28"/>
          <w:szCs w:val="28"/>
        </w:rPr>
        <w:t>Además serán</w:t>
      </w:r>
      <w:r w:rsidR="009126AA" w:rsidRPr="000063BC">
        <w:rPr>
          <w:rFonts w:ascii="Georgia" w:hAnsi="Georgia" w:cs="Times New Roman"/>
          <w:sz w:val="28"/>
          <w:szCs w:val="28"/>
        </w:rPr>
        <w:t xml:space="preserve"> atribuciones del Ministerio de </w:t>
      </w:r>
      <w:r w:rsidRPr="000063BC">
        <w:rPr>
          <w:rFonts w:ascii="Georgia" w:hAnsi="Georgia" w:cs="Times New Roman"/>
          <w:sz w:val="28"/>
          <w:szCs w:val="28"/>
        </w:rPr>
        <w:t>Energía</w:t>
      </w:r>
      <w:r w:rsidR="009126AA" w:rsidRPr="000063BC">
        <w:rPr>
          <w:rFonts w:ascii="Georgia" w:hAnsi="Georgia" w:cs="Times New Roman"/>
          <w:sz w:val="28"/>
          <w:szCs w:val="28"/>
        </w:rPr>
        <w:t>,</w:t>
      </w:r>
      <w:r w:rsidRPr="000063BC">
        <w:rPr>
          <w:rFonts w:ascii="Georgia" w:hAnsi="Georgia" w:cs="Times New Roman"/>
          <w:sz w:val="28"/>
          <w:szCs w:val="28"/>
        </w:rPr>
        <w:t xml:space="preserve"> </w:t>
      </w:r>
      <w:r w:rsidR="009126AA" w:rsidRPr="000063BC">
        <w:rPr>
          <w:rFonts w:ascii="Georgia" w:hAnsi="Georgia" w:cs="Times New Roman"/>
          <w:sz w:val="28"/>
          <w:szCs w:val="28"/>
        </w:rPr>
        <w:t xml:space="preserve">Minas e </w:t>
      </w:r>
      <w:r w:rsidR="007732D5" w:rsidRPr="000063BC">
        <w:rPr>
          <w:rFonts w:ascii="Georgia" w:hAnsi="Georgia" w:cs="Times New Roman"/>
          <w:sz w:val="28"/>
          <w:szCs w:val="28"/>
        </w:rPr>
        <w:t>Hidrocarburos, planificar</w:t>
      </w:r>
      <w:r w:rsidR="0072092F" w:rsidRPr="000063BC">
        <w:rPr>
          <w:rFonts w:ascii="Georgia" w:hAnsi="Georgia" w:cs="Times New Roman"/>
          <w:sz w:val="28"/>
          <w:szCs w:val="28"/>
        </w:rPr>
        <w:t xml:space="preserve"> y dirig</w:t>
      </w:r>
      <w:r w:rsidR="00E823E7" w:rsidRPr="000063BC">
        <w:rPr>
          <w:rFonts w:ascii="Georgia" w:hAnsi="Georgia" w:cs="Times New Roman"/>
          <w:sz w:val="28"/>
          <w:szCs w:val="28"/>
        </w:rPr>
        <w:t xml:space="preserve">ir </w:t>
      </w:r>
      <w:r w:rsidR="0072092F" w:rsidRPr="000063BC">
        <w:rPr>
          <w:rFonts w:ascii="Georgia" w:hAnsi="Georgia" w:cs="Times New Roman"/>
          <w:sz w:val="28"/>
          <w:szCs w:val="28"/>
        </w:rPr>
        <w:t>las estrategias y políticas para el sector de combustibles (Gas Natural, GLP, Gasolina, Gasoil), sus precios y permisos, así como el cumplimiento de políticas y normas establecidas para la distribución y comercialización de combustibles en el país</w:t>
      </w:r>
      <w:r w:rsidR="00E823E7" w:rsidRPr="000063BC">
        <w:rPr>
          <w:rFonts w:ascii="Georgia" w:hAnsi="Georgia" w:cs="Times New Roman"/>
          <w:sz w:val="28"/>
          <w:szCs w:val="28"/>
        </w:rPr>
        <w:t xml:space="preserve">. </w:t>
      </w:r>
    </w:p>
    <w:p w14:paraId="2D838748" w14:textId="77777777" w:rsidR="00217546" w:rsidRPr="00B2747D" w:rsidRDefault="00217546" w:rsidP="00217546">
      <w:pPr>
        <w:shd w:val="clear" w:color="auto" w:fill="FFFFFF"/>
        <w:spacing w:after="0" w:line="240" w:lineRule="auto"/>
        <w:jc w:val="both"/>
        <w:rPr>
          <w:rFonts w:ascii="Georgia" w:hAnsi="Georgia" w:cs="Times New Roman"/>
          <w:sz w:val="28"/>
          <w:szCs w:val="28"/>
        </w:rPr>
      </w:pPr>
    </w:p>
    <w:p w14:paraId="286549F3" w14:textId="0F6BEF64" w:rsidR="00E823E7" w:rsidRPr="000063BC" w:rsidRDefault="00E823E7" w:rsidP="00217546">
      <w:pPr>
        <w:shd w:val="clear" w:color="auto" w:fill="FFFFFF"/>
        <w:spacing w:after="0" w:line="240" w:lineRule="auto"/>
        <w:jc w:val="both"/>
        <w:rPr>
          <w:rFonts w:ascii="Georgia" w:hAnsi="Georgia" w:cs="Times New Roman"/>
          <w:sz w:val="28"/>
          <w:szCs w:val="28"/>
        </w:rPr>
      </w:pPr>
      <w:r w:rsidRPr="000063BC">
        <w:rPr>
          <w:rFonts w:ascii="Georgia" w:hAnsi="Georgia" w:cs="Times New Roman"/>
          <w:sz w:val="28"/>
          <w:szCs w:val="28"/>
        </w:rPr>
        <w:t>Artículo 1</w:t>
      </w:r>
      <w:r w:rsidR="00C7567D" w:rsidRPr="000063BC">
        <w:rPr>
          <w:rFonts w:ascii="Georgia" w:hAnsi="Georgia" w:cs="Times New Roman"/>
          <w:sz w:val="28"/>
          <w:szCs w:val="28"/>
        </w:rPr>
        <w:t>9</w:t>
      </w:r>
      <w:r w:rsidRPr="000063BC">
        <w:rPr>
          <w:rFonts w:ascii="Georgia" w:hAnsi="Georgia" w:cs="Times New Roman"/>
          <w:sz w:val="28"/>
          <w:szCs w:val="28"/>
        </w:rPr>
        <w:t xml:space="preserve">: Del traspaso de funciones  </w:t>
      </w:r>
    </w:p>
    <w:p w14:paraId="402F530B" w14:textId="77777777" w:rsidR="00B2747D" w:rsidRDefault="00B2747D" w:rsidP="00217546">
      <w:pPr>
        <w:shd w:val="clear" w:color="auto" w:fill="FFFFFF"/>
        <w:spacing w:after="0" w:line="240" w:lineRule="auto"/>
        <w:jc w:val="both"/>
        <w:rPr>
          <w:rFonts w:ascii="Georgia" w:hAnsi="Georgia" w:cs="Times New Roman"/>
          <w:sz w:val="28"/>
          <w:szCs w:val="28"/>
        </w:rPr>
      </w:pPr>
    </w:p>
    <w:p w14:paraId="0CAE6EFC" w14:textId="309748AB" w:rsidR="00363AE6" w:rsidRPr="000063BC" w:rsidRDefault="00146A88" w:rsidP="00217546">
      <w:pPr>
        <w:shd w:val="clear" w:color="auto" w:fill="FFFFFF"/>
        <w:spacing w:after="0" w:line="240" w:lineRule="auto"/>
        <w:jc w:val="both"/>
        <w:rPr>
          <w:rFonts w:ascii="Georgia" w:hAnsi="Georgia" w:cs="Times New Roman"/>
          <w:sz w:val="28"/>
          <w:szCs w:val="28"/>
        </w:rPr>
      </w:pPr>
      <w:r w:rsidRPr="000063BC">
        <w:rPr>
          <w:rFonts w:ascii="Georgia" w:hAnsi="Georgia" w:cs="Times New Roman"/>
          <w:sz w:val="28"/>
          <w:szCs w:val="28"/>
        </w:rPr>
        <w:t xml:space="preserve">EL Ministerio de Industria y Comercio traspasara al Ministerio de </w:t>
      </w:r>
      <w:r w:rsidR="00D97170" w:rsidRPr="000063BC">
        <w:rPr>
          <w:rFonts w:ascii="Georgia" w:hAnsi="Georgia" w:cs="Times New Roman"/>
          <w:sz w:val="28"/>
          <w:szCs w:val="28"/>
        </w:rPr>
        <w:t>Energía</w:t>
      </w:r>
      <w:r w:rsidRPr="000063BC">
        <w:rPr>
          <w:rFonts w:ascii="Georgia" w:hAnsi="Georgia" w:cs="Times New Roman"/>
          <w:sz w:val="28"/>
          <w:szCs w:val="28"/>
        </w:rPr>
        <w:t xml:space="preserve"> Minas e Hidrocarburos todas las</w:t>
      </w:r>
      <w:r w:rsidR="00384204" w:rsidRPr="000063BC">
        <w:rPr>
          <w:rFonts w:ascii="Georgia" w:hAnsi="Georgia" w:cs="Times New Roman"/>
          <w:sz w:val="28"/>
          <w:szCs w:val="28"/>
        </w:rPr>
        <w:t>,</w:t>
      </w:r>
      <w:r w:rsidR="00283E6E" w:rsidRPr="000063BC">
        <w:rPr>
          <w:rFonts w:ascii="Georgia" w:hAnsi="Georgia" w:cs="Times New Roman"/>
          <w:sz w:val="28"/>
          <w:szCs w:val="28"/>
        </w:rPr>
        <w:t xml:space="preserve"> </w:t>
      </w:r>
      <w:r w:rsidR="00384204" w:rsidRPr="000063BC">
        <w:rPr>
          <w:rFonts w:ascii="Georgia" w:hAnsi="Georgia" w:cs="Times New Roman"/>
          <w:sz w:val="28"/>
          <w:szCs w:val="28"/>
        </w:rPr>
        <w:t>atribuciones, competencia, y</w:t>
      </w:r>
      <w:r w:rsidRPr="000063BC">
        <w:rPr>
          <w:rFonts w:ascii="Georgia" w:hAnsi="Georgia" w:cs="Times New Roman"/>
          <w:sz w:val="28"/>
          <w:szCs w:val="28"/>
        </w:rPr>
        <w:t xml:space="preserve"> funciones relacionadas con </w:t>
      </w:r>
      <w:r w:rsidR="00384204" w:rsidRPr="000063BC">
        <w:rPr>
          <w:rFonts w:ascii="Georgia" w:hAnsi="Georgia" w:cs="Times New Roman"/>
          <w:sz w:val="28"/>
          <w:szCs w:val="28"/>
        </w:rPr>
        <w:t>la materia</w:t>
      </w:r>
      <w:r w:rsidR="00C7567D" w:rsidRPr="000063BC">
        <w:rPr>
          <w:rFonts w:ascii="Georgia" w:hAnsi="Georgia" w:cs="Times New Roman"/>
          <w:sz w:val="28"/>
          <w:szCs w:val="28"/>
        </w:rPr>
        <w:t xml:space="preserve"> de</w:t>
      </w:r>
      <w:r w:rsidR="00384204" w:rsidRPr="000063BC">
        <w:rPr>
          <w:rFonts w:ascii="Georgia" w:hAnsi="Georgia" w:cs="Times New Roman"/>
          <w:sz w:val="28"/>
          <w:szCs w:val="28"/>
        </w:rPr>
        <w:t xml:space="preserve"> </w:t>
      </w:r>
      <w:r w:rsidR="00D97170" w:rsidRPr="000063BC">
        <w:rPr>
          <w:rFonts w:ascii="Georgia" w:hAnsi="Georgia" w:cs="Times New Roman"/>
          <w:sz w:val="28"/>
          <w:szCs w:val="28"/>
        </w:rPr>
        <w:t xml:space="preserve">hidrocarburos que las </w:t>
      </w:r>
      <w:r w:rsidR="00C7567D" w:rsidRPr="000063BC">
        <w:rPr>
          <w:rFonts w:ascii="Georgia" w:hAnsi="Georgia" w:cs="Times New Roman"/>
          <w:sz w:val="28"/>
          <w:szCs w:val="28"/>
        </w:rPr>
        <w:t xml:space="preserve">leyes y reglamentos </w:t>
      </w:r>
      <w:r w:rsidR="00D97170" w:rsidRPr="000063BC">
        <w:rPr>
          <w:rFonts w:ascii="Georgia" w:hAnsi="Georgia" w:cs="Times New Roman"/>
          <w:sz w:val="28"/>
          <w:szCs w:val="28"/>
        </w:rPr>
        <w:t>ponen a su cargo</w:t>
      </w:r>
      <w:r w:rsidR="00384204" w:rsidRPr="000063BC">
        <w:rPr>
          <w:rFonts w:ascii="Georgia" w:hAnsi="Georgia" w:cs="Times New Roman"/>
          <w:sz w:val="28"/>
          <w:szCs w:val="28"/>
        </w:rPr>
        <w:t xml:space="preserve"> y aquellas que hayan sido retenidas por la </w:t>
      </w:r>
      <w:r w:rsidR="00C7567D" w:rsidRPr="000063BC">
        <w:rPr>
          <w:rFonts w:ascii="Georgia" w:hAnsi="Georgia" w:cs="Times New Roman"/>
          <w:sz w:val="28"/>
          <w:szCs w:val="28"/>
        </w:rPr>
        <w:t>L</w:t>
      </w:r>
      <w:r w:rsidR="00384204" w:rsidRPr="000063BC">
        <w:rPr>
          <w:rFonts w:ascii="Georgia" w:hAnsi="Georgia" w:cs="Times New Roman"/>
          <w:sz w:val="28"/>
          <w:szCs w:val="28"/>
        </w:rPr>
        <w:t xml:space="preserve">ey </w:t>
      </w:r>
      <w:r w:rsidR="00C7567D" w:rsidRPr="000063BC">
        <w:rPr>
          <w:rFonts w:ascii="Georgia" w:hAnsi="Georgia" w:cs="Times New Roman"/>
          <w:sz w:val="28"/>
          <w:szCs w:val="28"/>
        </w:rPr>
        <w:t>No.</w:t>
      </w:r>
      <w:r w:rsidR="00384204" w:rsidRPr="000063BC">
        <w:rPr>
          <w:rFonts w:ascii="Georgia" w:hAnsi="Georgia" w:cs="Times New Roman"/>
          <w:sz w:val="28"/>
          <w:szCs w:val="28"/>
        </w:rPr>
        <w:t>100-13</w:t>
      </w:r>
      <w:r w:rsidR="00283E6E" w:rsidRPr="000063BC">
        <w:rPr>
          <w:rFonts w:ascii="Georgia" w:hAnsi="Georgia" w:cs="Times New Roman"/>
          <w:sz w:val="28"/>
          <w:szCs w:val="28"/>
        </w:rPr>
        <w:t>.</w:t>
      </w:r>
      <w:r w:rsidR="00D97170" w:rsidRPr="000063BC">
        <w:rPr>
          <w:rFonts w:ascii="Georgia" w:hAnsi="Georgia" w:cs="Times New Roman"/>
          <w:sz w:val="28"/>
          <w:szCs w:val="28"/>
        </w:rPr>
        <w:t xml:space="preserve"> </w:t>
      </w:r>
    </w:p>
    <w:p w14:paraId="72919706" w14:textId="77777777" w:rsidR="00B2747D" w:rsidRDefault="00B2747D" w:rsidP="00217546">
      <w:pPr>
        <w:shd w:val="clear" w:color="auto" w:fill="FFFFFF"/>
        <w:spacing w:after="0" w:line="240" w:lineRule="atLeast"/>
        <w:jc w:val="both"/>
        <w:rPr>
          <w:rFonts w:ascii="Georgia" w:hAnsi="Georgia" w:cs="Times New Roman"/>
          <w:sz w:val="28"/>
          <w:szCs w:val="28"/>
        </w:rPr>
      </w:pPr>
    </w:p>
    <w:p w14:paraId="7174D16B" w14:textId="3840B1E1" w:rsidR="004459F8" w:rsidRPr="000063BC" w:rsidRDefault="008B00BB" w:rsidP="00217546">
      <w:pPr>
        <w:shd w:val="clear" w:color="auto" w:fill="FFFFFF"/>
        <w:spacing w:after="0" w:line="240" w:lineRule="atLeast"/>
        <w:jc w:val="both"/>
        <w:rPr>
          <w:rFonts w:ascii="Georgia" w:hAnsi="Georgia" w:cs="Times New Roman"/>
          <w:sz w:val="28"/>
          <w:szCs w:val="28"/>
        </w:rPr>
      </w:pPr>
      <w:r w:rsidRPr="000063BC">
        <w:rPr>
          <w:rFonts w:ascii="Georgia" w:hAnsi="Georgia" w:cs="Times New Roman"/>
          <w:sz w:val="28"/>
          <w:szCs w:val="28"/>
        </w:rPr>
        <w:t>A fin de dar conti</w:t>
      </w:r>
      <w:r w:rsidR="00C7567D" w:rsidRPr="000063BC">
        <w:rPr>
          <w:rFonts w:ascii="Georgia" w:hAnsi="Georgia" w:cs="Times New Roman"/>
          <w:sz w:val="28"/>
          <w:szCs w:val="28"/>
        </w:rPr>
        <w:t>n</w:t>
      </w:r>
      <w:r w:rsidRPr="000063BC">
        <w:rPr>
          <w:rFonts w:ascii="Georgia" w:hAnsi="Georgia" w:cs="Times New Roman"/>
          <w:sz w:val="28"/>
          <w:szCs w:val="28"/>
        </w:rPr>
        <w:t>uidad a lo</w:t>
      </w:r>
      <w:r w:rsidR="004459F8" w:rsidRPr="000063BC">
        <w:rPr>
          <w:rFonts w:ascii="Georgia" w:hAnsi="Georgia" w:cs="Times New Roman"/>
          <w:sz w:val="28"/>
          <w:szCs w:val="28"/>
        </w:rPr>
        <w:t>s requerimie</w:t>
      </w:r>
      <w:r w:rsidR="00C7567D" w:rsidRPr="000063BC">
        <w:rPr>
          <w:rFonts w:ascii="Georgia" w:hAnsi="Georgia" w:cs="Times New Roman"/>
          <w:sz w:val="28"/>
          <w:szCs w:val="28"/>
        </w:rPr>
        <w:t>n</w:t>
      </w:r>
      <w:r w:rsidR="004459F8" w:rsidRPr="000063BC">
        <w:rPr>
          <w:rFonts w:ascii="Georgia" w:hAnsi="Georgia" w:cs="Times New Roman"/>
          <w:sz w:val="28"/>
          <w:szCs w:val="28"/>
        </w:rPr>
        <w:t xml:space="preserve">tos </w:t>
      </w:r>
      <w:r w:rsidR="00C7567D" w:rsidRPr="000063BC">
        <w:rPr>
          <w:rFonts w:ascii="Georgia" w:hAnsi="Georgia" w:cs="Times New Roman"/>
          <w:sz w:val="28"/>
          <w:szCs w:val="28"/>
        </w:rPr>
        <w:t>e</w:t>
      </w:r>
      <w:r w:rsidR="004459F8" w:rsidRPr="000063BC">
        <w:rPr>
          <w:rFonts w:ascii="Georgia" w:hAnsi="Georgia" w:cs="Times New Roman"/>
          <w:sz w:val="28"/>
          <w:szCs w:val="28"/>
        </w:rPr>
        <w:t xml:space="preserve">l Ministerio de Industria y Comercio remitirá informe certificado del estado de las </w:t>
      </w:r>
      <w:proofErr w:type="spellStart"/>
      <w:r w:rsidR="004459F8" w:rsidRPr="000063BC">
        <w:rPr>
          <w:rFonts w:ascii="Georgia" w:hAnsi="Georgia" w:cs="Times New Roman"/>
          <w:sz w:val="28"/>
          <w:szCs w:val="28"/>
        </w:rPr>
        <w:t>permisolog</w:t>
      </w:r>
      <w:r w:rsidR="00C7567D" w:rsidRPr="000063BC">
        <w:rPr>
          <w:rFonts w:ascii="Georgia" w:hAnsi="Georgia" w:cs="Times New Roman"/>
          <w:sz w:val="28"/>
          <w:szCs w:val="28"/>
        </w:rPr>
        <w:t>í</w:t>
      </w:r>
      <w:r w:rsidR="004459F8" w:rsidRPr="000063BC">
        <w:rPr>
          <w:rFonts w:ascii="Georgia" w:hAnsi="Georgia" w:cs="Times New Roman"/>
          <w:sz w:val="28"/>
          <w:szCs w:val="28"/>
        </w:rPr>
        <w:t>as</w:t>
      </w:r>
      <w:proofErr w:type="spellEnd"/>
      <w:r w:rsidR="004459F8" w:rsidRPr="000063BC">
        <w:rPr>
          <w:rFonts w:ascii="Georgia" w:hAnsi="Georgia" w:cs="Times New Roman"/>
          <w:sz w:val="28"/>
          <w:szCs w:val="28"/>
        </w:rPr>
        <w:t xml:space="preserve"> y </w:t>
      </w:r>
      <w:r w:rsidR="007732D5" w:rsidRPr="000063BC">
        <w:rPr>
          <w:rFonts w:ascii="Georgia" w:hAnsi="Georgia" w:cs="Times New Roman"/>
          <w:sz w:val="28"/>
          <w:szCs w:val="28"/>
        </w:rPr>
        <w:t>licencias que</w:t>
      </w:r>
      <w:r w:rsidR="004459F8" w:rsidRPr="000063BC">
        <w:rPr>
          <w:rFonts w:ascii="Georgia" w:hAnsi="Georgia" w:cs="Times New Roman"/>
          <w:sz w:val="28"/>
          <w:szCs w:val="28"/>
        </w:rPr>
        <w:t xml:space="preserve"> se encontraren en tr</w:t>
      </w:r>
      <w:r w:rsidR="00C7567D" w:rsidRPr="000063BC">
        <w:rPr>
          <w:rFonts w:ascii="Georgia" w:hAnsi="Georgia" w:cs="Times New Roman"/>
          <w:sz w:val="28"/>
          <w:szCs w:val="28"/>
        </w:rPr>
        <w:t>á</w:t>
      </w:r>
      <w:r w:rsidR="004459F8" w:rsidRPr="000063BC">
        <w:rPr>
          <w:rFonts w:ascii="Georgia" w:hAnsi="Georgia" w:cs="Times New Roman"/>
          <w:sz w:val="28"/>
          <w:szCs w:val="28"/>
        </w:rPr>
        <w:t xml:space="preserve">mites </w:t>
      </w:r>
      <w:proofErr w:type="gramStart"/>
      <w:r w:rsidR="004459F8" w:rsidRPr="000063BC">
        <w:rPr>
          <w:rFonts w:ascii="Georgia" w:hAnsi="Georgia" w:cs="Times New Roman"/>
          <w:sz w:val="28"/>
          <w:szCs w:val="28"/>
        </w:rPr>
        <w:t>conjuntamente con</w:t>
      </w:r>
      <w:proofErr w:type="gramEnd"/>
      <w:r w:rsidR="004459F8" w:rsidRPr="000063BC">
        <w:rPr>
          <w:rFonts w:ascii="Georgia" w:hAnsi="Georgia" w:cs="Times New Roman"/>
          <w:sz w:val="28"/>
          <w:szCs w:val="28"/>
        </w:rPr>
        <w:t xml:space="preserve"> sus expedientes </w:t>
      </w:r>
      <w:r w:rsidR="00C7567D" w:rsidRPr="000063BC">
        <w:rPr>
          <w:rFonts w:ascii="Georgia" w:hAnsi="Georgia" w:cs="Times New Roman"/>
          <w:sz w:val="28"/>
          <w:szCs w:val="28"/>
        </w:rPr>
        <w:t>correspondientes</w:t>
      </w:r>
      <w:r w:rsidR="00283E6E" w:rsidRPr="000063BC">
        <w:rPr>
          <w:rFonts w:ascii="Georgia" w:hAnsi="Georgia" w:cs="Times New Roman"/>
          <w:sz w:val="28"/>
          <w:szCs w:val="28"/>
        </w:rPr>
        <w:t>.</w:t>
      </w:r>
    </w:p>
    <w:p w14:paraId="29E9AE3F" w14:textId="77777777" w:rsidR="00217546" w:rsidRPr="00B2747D" w:rsidRDefault="00217546" w:rsidP="00217546">
      <w:pPr>
        <w:shd w:val="clear" w:color="auto" w:fill="FFFFFF"/>
        <w:spacing w:after="0" w:line="240" w:lineRule="atLeast"/>
        <w:jc w:val="both"/>
        <w:rPr>
          <w:rFonts w:ascii="Georgia" w:hAnsi="Georgia" w:cs="Times New Roman"/>
          <w:sz w:val="28"/>
          <w:szCs w:val="28"/>
        </w:rPr>
      </w:pPr>
    </w:p>
    <w:p w14:paraId="5051C61F" w14:textId="5DE83830" w:rsidR="00D97170" w:rsidRDefault="00D97170" w:rsidP="00217546">
      <w:pPr>
        <w:shd w:val="clear" w:color="auto" w:fill="FFFFFF"/>
        <w:spacing w:after="0" w:line="240" w:lineRule="atLeast"/>
        <w:jc w:val="both"/>
        <w:rPr>
          <w:rFonts w:ascii="Georgia" w:hAnsi="Georgia" w:cs="Times New Roman"/>
          <w:sz w:val="28"/>
          <w:szCs w:val="28"/>
        </w:rPr>
      </w:pPr>
      <w:r w:rsidRPr="000063BC">
        <w:rPr>
          <w:rFonts w:ascii="Georgia" w:hAnsi="Georgia" w:cs="Times New Roman"/>
          <w:sz w:val="28"/>
          <w:szCs w:val="28"/>
        </w:rPr>
        <w:t xml:space="preserve">Artículo </w:t>
      </w:r>
      <w:r w:rsidR="00283E6E" w:rsidRPr="000063BC">
        <w:rPr>
          <w:rFonts w:ascii="Georgia" w:hAnsi="Georgia" w:cs="Times New Roman"/>
          <w:sz w:val="28"/>
          <w:szCs w:val="28"/>
        </w:rPr>
        <w:t>20</w:t>
      </w:r>
      <w:r w:rsidRPr="000063BC">
        <w:rPr>
          <w:rFonts w:ascii="Georgia" w:hAnsi="Georgia" w:cs="Times New Roman"/>
          <w:sz w:val="28"/>
          <w:szCs w:val="28"/>
        </w:rPr>
        <w:t xml:space="preserve">: </w:t>
      </w:r>
      <w:r w:rsidR="00C7567D" w:rsidRPr="000063BC">
        <w:rPr>
          <w:rFonts w:ascii="Georgia" w:hAnsi="Georgia" w:cs="Times New Roman"/>
          <w:sz w:val="28"/>
          <w:szCs w:val="28"/>
        </w:rPr>
        <w:t>De la eficiencia del Ministerio de Energía, Minas e Hidrocarburos.</w:t>
      </w:r>
    </w:p>
    <w:p w14:paraId="2B2E5C76" w14:textId="77777777" w:rsidR="00B2747D" w:rsidRPr="000063BC" w:rsidRDefault="00B2747D" w:rsidP="00217546">
      <w:pPr>
        <w:shd w:val="clear" w:color="auto" w:fill="FFFFFF"/>
        <w:spacing w:after="0" w:line="240" w:lineRule="atLeast"/>
        <w:jc w:val="both"/>
        <w:rPr>
          <w:rFonts w:ascii="Georgia" w:hAnsi="Georgia" w:cs="Times New Roman"/>
          <w:sz w:val="28"/>
          <w:szCs w:val="28"/>
        </w:rPr>
      </w:pPr>
    </w:p>
    <w:p w14:paraId="300D5833" w14:textId="284DEA4F" w:rsidR="00E823E7" w:rsidRPr="000063BC" w:rsidRDefault="00D97170" w:rsidP="00217546">
      <w:pPr>
        <w:spacing w:after="0"/>
        <w:jc w:val="both"/>
        <w:rPr>
          <w:rFonts w:ascii="Georgia" w:hAnsi="Georgia" w:cs="Times New Roman"/>
          <w:sz w:val="28"/>
          <w:szCs w:val="28"/>
        </w:rPr>
      </w:pPr>
      <w:r w:rsidRPr="000063BC">
        <w:rPr>
          <w:rFonts w:ascii="Georgia" w:hAnsi="Georgia" w:cs="Times New Roman"/>
          <w:sz w:val="28"/>
          <w:szCs w:val="28"/>
        </w:rPr>
        <w:t xml:space="preserve">Con </w:t>
      </w:r>
      <w:r w:rsidR="00E823E7" w:rsidRPr="000063BC">
        <w:rPr>
          <w:rFonts w:ascii="Georgia" w:hAnsi="Georgia" w:cs="Times New Roman"/>
          <w:sz w:val="28"/>
          <w:szCs w:val="28"/>
        </w:rPr>
        <w:t xml:space="preserve">el auxilio del Ministerio de Administración </w:t>
      </w:r>
      <w:r w:rsidR="003B0B81" w:rsidRPr="000063BC">
        <w:rPr>
          <w:rFonts w:ascii="Georgia" w:hAnsi="Georgia" w:cs="Times New Roman"/>
          <w:sz w:val="28"/>
          <w:szCs w:val="28"/>
        </w:rPr>
        <w:t>Pública</w:t>
      </w:r>
      <w:r w:rsidR="00E823E7" w:rsidRPr="000063BC">
        <w:rPr>
          <w:rFonts w:ascii="Georgia" w:hAnsi="Georgia" w:cs="Times New Roman"/>
          <w:sz w:val="28"/>
          <w:szCs w:val="28"/>
        </w:rPr>
        <w:t>, y a fin de garantizar que se gestione el proceso de</w:t>
      </w:r>
      <w:r w:rsidR="00283E6E" w:rsidRPr="000063BC">
        <w:rPr>
          <w:rFonts w:ascii="Georgia" w:hAnsi="Georgia" w:cs="Times New Roman"/>
          <w:sz w:val="28"/>
          <w:szCs w:val="28"/>
        </w:rPr>
        <w:t xml:space="preserve"> asunción de atribuciones, funciones y </w:t>
      </w:r>
      <w:r w:rsidR="00E823E7" w:rsidRPr="000063BC">
        <w:rPr>
          <w:rFonts w:ascii="Georgia" w:hAnsi="Georgia" w:cs="Times New Roman"/>
          <w:sz w:val="28"/>
          <w:szCs w:val="28"/>
        </w:rPr>
        <w:t xml:space="preserve"> </w:t>
      </w:r>
      <w:r w:rsidRPr="000063BC">
        <w:rPr>
          <w:rFonts w:ascii="Georgia" w:hAnsi="Georgia" w:cs="Times New Roman"/>
          <w:sz w:val="28"/>
          <w:szCs w:val="28"/>
        </w:rPr>
        <w:t xml:space="preserve">reducción del Ministerio de Industria y Comercio, </w:t>
      </w:r>
      <w:r w:rsidR="00E823E7" w:rsidRPr="000063BC">
        <w:rPr>
          <w:rFonts w:ascii="Georgia" w:hAnsi="Georgia" w:cs="Times New Roman"/>
          <w:sz w:val="28"/>
          <w:szCs w:val="28"/>
        </w:rPr>
        <w:t>con el respeto de las leyes de protección de los recursos humanos y garantizando el más alto nivel de eficiencia de la función pública del Estado, se realizará un estudio y revisión de funciones y desempeño del personal de</w:t>
      </w:r>
      <w:r w:rsidR="00283E6E" w:rsidRPr="000063BC">
        <w:rPr>
          <w:rFonts w:ascii="Georgia" w:hAnsi="Georgia" w:cs="Times New Roman"/>
          <w:sz w:val="28"/>
          <w:szCs w:val="28"/>
        </w:rPr>
        <w:t>l Ministerio de Industria y Comercio en materia de hidrocarburos</w:t>
      </w:r>
      <w:r w:rsidRPr="000063BC">
        <w:rPr>
          <w:rFonts w:ascii="Georgia" w:hAnsi="Georgia" w:cs="Times New Roman"/>
          <w:sz w:val="28"/>
          <w:szCs w:val="28"/>
        </w:rPr>
        <w:t xml:space="preserve">, </w:t>
      </w:r>
      <w:r w:rsidR="00E823E7" w:rsidRPr="000063BC">
        <w:rPr>
          <w:rFonts w:ascii="Georgia" w:hAnsi="Georgia" w:cs="Times New Roman"/>
          <w:sz w:val="28"/>
          <w:szCs w:val="28"/>
        </w:rPr>
        <w:t>para determinar si hay duplicidad de</w:t>
      </w:r>
      <w:r w:rsidR="00DA0D74" w:rsidRPr="000063BC">
        <w:rPr>
          <w:rFonts w:ascii="Georgia" w:hAnsi="Georgia" w:cs="Times New Roman"/>
          <w:sz w:val="28"/>
          <w:szCs w:val="28"/>
        </w:rPr>
        <w:t xml:space="preserve"> funciones</w:t>
      </w:r>
      <w:r w:rsidR="00283E6E" w:rsidRPr="000063BC">
        <w:rPr>
          <w:rFonts w:ascii="Georgia" w:hAnsi="Georgia" w:cs="Times New Roman"/>
          <w:sz w:val="28"/>
          <w:szCs w:val="28"/>
        </w:rPr>
        <w:t xml:space="preserve"> entre el Ministerio de Industria y Comercio y el Ministerio de Energía, Minas e Hidrocarburos y</w:t>
      </w:r>
      <w:r w:rsidR="00DA0D74" w:rsidRPr="000063BC">
        <w:rPr>
          <w:rFonts w:ascii="Georgia" w:hAnsi="Georgia" w:cs="Times New Roman"/>
          <w:sz w:val="28"/>
          <w:szCs w:val="28"/>
        </w:rPr>
        <w:t xml:space="preserve">  </w:t>
      </w:r>
      <w:r w:rsidR="00E823E7" w:rsidRPr="000063BC">
        <w:rPr>
          <w:rFonts w:ascii="Georgia" w:hAnsi="Georgia" w:cs="Times New Roman"/>
          <w:sz w:val="28"/>
          <w:szCs w:val="28"/>
        </w:rPr>
        <w:t xml:space="preserve"> adoptar en consecuencia, las medidas correspondientes. </w:t>
      </w:r>
    </w:p>
    <w:p w14:paraId="04CE7F9B" w14:textId="77777777" w:rsidR="00217546" w:rsidRPr="00B2747D" w:rsidRDefault="00217546" w:rsidP="00217546">
      <w:pPr>
        <w:spacing w:after="0"/>
        <w:rPr>
          <w:rFonts w:ascii="Georgia" w:hAnsi="Georgia" w:cs="Times New Roman"/>
          <w:sz w:val="28"/>
          <w:szCs w:val="28"/>
        </w:rPr>
      </w:pPr>
    </w:p>
    <w:p w14:paraId="0AFD7A91" w14:textId="5022929E" w:rsidR="00E823E7" w:rsidRPr="000063BC" w:rsidRDefault="00E823E7" w:rsidP="00217546">
      <w:pPr>
        <w:spacing w:after="0"/>
        <w:rPr>
          <w:rFonts w:ascii="Georgia" w:hAnsi="Georgia" w:cs="Times New Roman"/>
          <w:sz w:val="28"/>
          <w:szCs w:val="28"/>
        </w:rPr>
      </w:pPr>
      <w:r w:rsidRPr="000063BC">
        <w:rPr>
          <w:rFonts w:ascii="Georgia" w:hAnsi="Georgia" w:cs="Times New Roman"/>
          <w:sz w:val="28"/>
          <w:szCs w:val="28"/>
        </w:rPr>
        <w:t xml:space="preserve">Artículo </w:t>
      </w:r>
      <w:r w:rsidR="00283E6E" w:rsidRPr="000063BC">
        <w:rPr>
          <w:rFonts w:ascii="Georgia" w:hAnsi="Georgia" w:cs="Times New Roman"/>
          <w:sz w:val="28"/>
          <w:szCs w:val="28"/>
        </w:rPr>
        <w:t>21</w:t>
      </w:r>
      <w:r w:rsidRPr="000063BC">
        <w:rPr>
          <w:rFonts w:ascii="Georgia" w:hAnsi="Georgia" w:cs="Times New Roman"/>
          <w:sz w:val="28"/>
          <w:szCs w:val="28"/>
        </w:rPr>
        <w:t xml:space="preserve">. Del traspaso del patrimonio, activos y pasivos </w:t>
      </w:r>
    </w:p>
    <w:p w14:paraId="2C9DE38D" w14:textId="77777777" w:rsidR="00B2747D" w:rsidRDefault="00B2747D" w:rsidP="00217546">
      <w:pPr>
        <w:spacing w:after="0"/>
        <w:jc w:val="both"/>
        <w:rPr>
          <w:rFonts w:ascii="Georgia" w:hAnsi="Georgia" w:cs="Times New Roman"/>
          <w:sz w:val="28"/>
          <w:szCs w:val="28"/>
        </w:rPr>
      </w:pPr>
    </w:p>
    <w:p w14:paraId="3953BE94" w14:textId="7239409E" w:rsidR="00E823E7" w:rsidRPr="000063BC" w:rsidRDefault="00E823E7" w:rsidP="00217546">
      <w:pPr>
        <w:spacing w:after="0"/>
        <w:jc w:val="both"/>
        <w:rPr>
          <w:rFonts w:ascii="Georgia" w:hAnsi="Georgia" w:cs="Times New Roman"/>
          <w:sz w:val="28"/>
          <w:szCs w:val="28"/>
        </w:rPr>
      </w:pPr>
      <w:r w:rsidRPr="000063BC">
        <w:rPr>
          <w:rFonts w:ascii="Georgia" w:hAnsi="Georgia" w:cs="Times New Roman"/>
          <w:sz w:val="28"/>
          <w:szCs w:val="28"/>
        </w:rPr>
        <w:t xml:space="preserve">A los fines de cumplir con lo establecido en el artículo precedente, se ordena al Ministerio de Hacienda, transferir en favor del Ministerio de </w:t>
      </w:r>
      <w:r w:rsidRPr="000063BC">
        <w:rPr>
          <w:rFonts w:ascii="Georgia" w:hAnsi="Georgia" w:cs="Times New Roman"/>
          <w:sz w:val="28"/>
          <w:szCs w:val="28"/>
        </w:rPr>
        <w:lastRenderedPageBreak/>
        <w:t xml:space="preserve">Energía, Minas e Hidrocarburos, los montos completos de las partidas del presupuesto destinadas </w:t>
      </w:r>
      <w:proofErr w:type="gramStart"/>
      <w:r w:rsidRPr="000063BC">
        <w:rPr>
          <w:rFonts w:ascii="Georgia" w:hAnsi="Georgia" w:cs="Times New Roman"/>
          <w:sz w:val="28"/>
          <w:szCs w:val="28"/>
        </w:rPr>
        <w:t xml:space="preserve">a </w:t>
      </w:r>
      <w:r w:rsidR="00486E58" w:rsidRPr="000063BC">
        <w:rPr>
          <w:rFonts w:ascii="Georgia" w:hAnsi="Georgia" w:cs="Times New Roman"/>
          <w:sz w:val="28"/>
          <w:szCs w:val="28"/>
        </w:rPr>
        <w:t xml:space="preserve"> cualquier</w:t>
      </w:r>
      <w:proofErr w:type="gramEnd"/>
      <w:r w:rsidR="00486E58" w:rsidRPr="000063BC">
        <w:rPr>
          <w:rFonts w:ascii="Georgia" w:hAnsi="Georgia" w:cs="Times New Roman"/>
          <w:sz w:val="28"/>
          <w:szCs w:val="28"/>
        </w:rPr>
        <w:t xml:space="preserve"> departamento </w:t>
      </w:r>
      <w:r w:rsidR="00D97170" w:rsidRPr="000063BC">
        <w:rPr>
          <w:rFonts w:ascii="Georgia" w:hAnsi="Georgia" w:cs="Times New Roman"/>
          <w:sz w:val="28"/>
          <w:szCs w:val="28"/>
        </w:rPr>
        <w:t xml:space="preserve">del Ministerio de Industria y Comercio </w:t>
      </w:r>
      <w:r w:rsidR="00486E58" w:rsidRPr="000063BC">
        <w:rPr>
          <w:rFonts w:ascii="Georgia" w:hAnsi="Georgia" w:cs="Times New Roman"/>
          <w:sz w:val="28"/>
          <w:szCs w:val="28"/>
        </w:rPr>
        <w:t xml:space="preserve">que tuviere atribución, función o tarea </w:t>
      </w:r>
      <w:r w:rsidR="00DC78C9" w:rsidRPr="000063BC">
        <w:rPr>
          <w:rFonts w:ascii="Georgia" w:hAnsi="Georgia" w:cs="Times New Roman"/>
          <w:sz w:val="28"/>
          <w:szCs w:val="28"/>
        </w:rPr>
        <w:t xml:space="preserve">en </w:t>
      </w:r>
      <w:r w:rsidR="00486E58" w:rsidRPr="000063BC">
        <w:rPr>
          <w:rFonts w:ascii="Georgia" w:hAnsi="Georgia" w:cs="Times New Roman"/>
          <w:sz w:val="28"/>
          <w:szCs w:val="28"/>
        </w:rPr>
        <w:t xml:space="preserve">materia de hidrocarburos </w:t>
      </w:r>
      <w:r w:rsidRPr="000063BC">
        <w:rPr>
          <w:rFonts w:ascii="Georgia" w:hAnsi="Georgia" w:cs="Times New Roman"/>
          <w:sz w:val="28"/>
          <w:szCs w:val="28"/>
        </w:rPr>
        <w:t>por la Ley de Presupuesto General del Estado, correspondiente al ejercicio económico del año en curso.</w:t>
      </w:r>
    </w:p>
    <w:p w14:paraId="01021330" w14:textId="77777777" w:rsidR="00217546" w:rsidRPr="00B2747D" w:rsidRDefault="00217546" w:rsidP="00217546">
      <w:pPr>
        <w:spacing w:after="0"/>
        <w:jc w:val="both"/>
        <w:rPr>
          <w:rFonts w:ascii="Georgia" w:hAnsi="Georgia" w:cs="Times New Roman"/>
          <w:sz w:val="28"/>
          <w:szCs w:val="28"/>
        </w:rPr>
      </w:pPr>
    </w:p>
    <w:p w14:paraId="51D0E01A" w14:textId="3CEB5526" w:rsidR="00E823E7" w:rsidRPr="000063BC" w:rsidRDefault="00DC78C9" w:rsidP="00217546">
      <w:pPr>
        <w:spacing w:after="0"/>
        <w:jc w:val="both"/>
        <w:rPr>
          <w:rFonts w:ascii="Georgia" w:hAnsi="Georgia" w:cs="Times New Roman"/>
          <w:sz w:val="28"/>
          <w:szCs w:val="28"/>
        </w:rPr>
      </w:pPr>
      <w:r w:rsidRPr="000063BC">
        <w:rPr>
          <w:rFonts w:ascii="Georgia" w:hAnsi="Georgia" w:cs="Times New Roman"/>
          <w:sz w:val="28"/>
          <w:szCs w:val="28"/>
        </w:rPr>
        <w:t>Párrafo I:</w:t>
      </w:r>
      <w:r w:rsidR="00B2747D">
        <w:rPr>
          <w:rFonts w:ascii="Georgia" w:hAnsi="Georgia" w:cs="Times New Roman"/>
          <w:sz w:val="28"/>
          <w:szCs w:val="28"/>
        </w:rPr>
        <w:t xml:space="preserve"> </w:t>
      </w:r>
      <w:r w:rsidR="00E823E7" w:rsidRPr="000063BC">
        <w:rPr>
          <w:rFonts w:ascii="Georgia" w:hAnsi="Georgia" w:cs="Times New Roman"/>
          <w:sz w:val="28"/>
          <w:szCs w:val="28"/>
        </w:rPr>
        <w:t xml:space="preserve">Todos los programas y proyectos en </w:t>
      </w:r>
      <w:proofErr w:type="gramStart"/>
      <w:r w:rsidR="00E823E7" w:rsidRPr="000063BC">
        <w:rPr>
          <w:rFonts w:ascii="Georgia" w:hAnsi="Georgia" w:cs="Times New Roman"/>
          <w:sz w:val="28"/>
          <w:szCs w:val="28"/>
        </w:rPr>
        <w:t xml:space="preserve">ejecución </w:t>
      </w:r>
      <w:r w:rsidR="008F17C4" w:rsidRPr="000063BC">
        <w:rPr>
          <w:rFonts w:ascii="Georgia" w:hAnsi="Georgia" w:cs="Times New Roman"/>
          <w:sz w:val="28"/>
          <w:szCs w:val="28"/>
        </w:rPr>
        <w:t xml:space="preserve"> en</w:t>
      </w:r>
      <w:proofErr w:type="gramEnd"/>
      <w:r w:rsidR="008F17C4" w:rsidRPr="000063BC">
        <w:rPr>
          <w:rFonts w:ascii="Georgia" w:hAnsi="Georgia" w:cs="Times New Roman"/>
          <w:sz w:val="28"/>
          <w:szCs w:val="28"/>
        </w:rPr>
        <w:t xml:space="preserve"> m</w:t>
      </w:r>
      <w:r w:rsidR="008B00BB" w:rsidRPr="000063BC">
        <w:rPr>
          <w:rFonts w:ascii="Georgia" w:hAnsi="Georgia" w:cs="Times New Roman"/>
          <w:sz w:val="28"/>
          <w:szCs w:val="28"/>
        </w:rPr>
        <w:t>a</w:t>
      </w:r>
      <w:r w:rsidR="008F17C4" w:rsidRPr="000063BC">
        <w:rPr>
          <w:rFonts w:ascii="Georgia" w:hAnsi="Georgia" w:cs="Times New Roman"/>
          <w:sz w:val="28"/>
          <w:szCs w:val="28"/>
        </w:rPr>
        <w:t xml:space="preserve">teria de hidrocarburos de cualquier área del Ministerio de Industria y </w:t>
      </w:r>
      <w:r w:rsidR="00283E6E" w:rsidRPr="000063BC">
        <w:rPr>
          <w:rFonts w:ascii="Georgia" w:hAnsi="Georgia" w:cs="Times New Roman"/>
          <w:sz w:val="28"/>
          <w:szCs w:val="28"/>
        </w:rPr>
        <w:t>C</w:t>
      </w:r>
      <w:r w:rsidR="008F17C4" w:rsidRPr="000063BC">
        <w:rPr>
          <w:rFonts w:ascii="Georgia" w:hAnsi="Georgia" w:cs="Times New Roman"/>
          <w:sz w:val="28"/>
          <w:szCs w:val="28"/>
        </w:rPr>
        <w:t xml:space="preserve">omercio  </w:t>
      </w:r>
      <w:r w:rsidR="00E823E7" w:rsidRPr="000063BC">
        <w:rPr>
          <w:rFonts w:ascii="Georgia" w:hAnsi="Georgia" w:cs="Times New Roman"/>
          <w:sz w:val="28"/>
          <w:szCs w:val="28"/>
        </w:rPr>
        <w:t xml:space="preserve">que al momento de la promulgación de la presente Ley estén en ejecución, y los recursos (activos mobiliarios e inmobiliarios) asociados a tales programas, pasarán a ser administrados </w:t>
      </w:r>
      <w:r w:rsidR="008F17C4" w:rsidRPr="000063BC">
        <w:rPr>
          <w:rFonts w:ascii="Georgia" w:hAnsi="Georgia" w:cs="Times New Roman"/>
          <w:sz w:val="28"/>
          <w:szCs w:val="28"/>
        </w:rPr>
        <w:t xml:space="preserve">y dirigidos </w:t>
      </w:r>
      <w:r w:rsidR="00E823E7" w:rsidRPr="000063BC">
        <w:rPr>
          <w:rFonts w:ascii="Georgia" w:hAnsi="Georgia" w:cs="Times New Roman"/>
          <w:sz w:val="28"/>
          <w:szCs w:val="28"/>
        </w:rPr>
        <w:t xml:space="preserve">por el Ministerio de Energía, Minas e Hidrocarburos.  </w:t>
      </w:r>
    </w:p>
    <w:p w14:paraId="47A6BC8E" w14:textId="77777777" w:rsidR="00217546" w:rsidRPr="00B2747D" w:rsidRDefault="00217546" w:rsidP="00217546">
      <w:pPr>
        <w:spacing w:after="0"/>
        <w:jc w:val="both"/>
        <w:rPr>
          <w:rFonts w:ascii="Georgia" w:hAnsi="Georgia"/>
          <w:b/>
          <w:sz w:val="28"/>
          <w:szCs w:val="28"/>
        </w:rPr>
      </w:pPr>
    </w:p>
    <w:p w14:paraId="167AF92F" w14:textId="77777777" w:rsidR="00DC78C9" w:rsidRDefault="00DC78C9" w:rsidP="00217546">
      <w:pPr>
        <w:spacing w:after="0"/>
        <w:jc w:val="both"/>
        <w:rPr>
          <w:rFonts w:ascii="Georgia" w:hAnsi="Georgia"/>
          <w:b/>
          <w:sz w:val="28"/>
          <w:szCs w:val="28"/>
        </w:rPr>
      </w:pPr>
      <w:r w:rsidRPr="000063BC">
        <w:rPr>
          <w:rFonts w:ascii="Georgia" w:hAnsi="Georgia"/>
          <w:b/>
          <w:sz w:val="28"/>
          <w:szCs w:val="28"/>
        </w:rPr>
        <w:t>Artículo 22: Del Cuerpo Especializado de Control de Combustibles (CECCOM)</w:t>
      </w:r>
    </w:p>
    <w:p w14:paraId="2F1980E0" w14:textId="77777777" w:rsidR="00B2747D" w:rsidRPr="000063BC" w:rsidRDefault="00B2747D" w:rsidP="00217546">
      <w:pPr>
        <w:spacing w:after="0"/>
        <w:jc w:val="both"/>
        <w:rPr>
          <w:rFonts w:ascii="Georgia" w:hAnsi="Georgia"/>
          <w:b/>
          <w:sz w:val="28"/>
          <w:szCs w:val="28"/>
        </w:rPr>
      </w:pPr>
    </w:p>
    <w:p w14:paraId="06B62FCF" w14:textId="77777777" w:rsidR="00DC78C9" w:rsidRPr="000063BC" w:rsidRDefault="00DC78C9" w:rsidP="00217546">
      <w:pPr>
        <w:spacing w:after="0"/>
        <w:jc w:val="both"/>
        <w:rPr>
          <w:rFonts w:ascii="Georgia" w:hAnsi="Georgia"/>
          <w:sz w:val="28"/>
          <w:szCs w:val="28"/>
          <w:lang w:val="es-ES_tradnl"/>
        </w:rPr>
      </w:pPr>
      <w:r w:rsidRPr="000063BC">
        <w:rPr>
          <w:rFonts w:ascii="Georgia" w:hAnsi="Georgia"/>
          <w:sz w:val="28"/>
          <w:szCs w:val="28"/>
          <w:lang w:val="es-ES_tradnl"/>
        </w:rPr>
        <w:t xml:space="preserve">El Cuerpo Especializado de Control de Combustibles (CECCOM), dependencia del Ministerio de Defensa, tendrá una relación operativa, de cooperación </w:t>
      </w:r>
      <w:proofErr w:type="gramStart"/>
      <w:r w:rsidRPr="000063BC">
        <w:rPr>
          <w:rFonts w:ascii="Georgia" w:hAnsi="Georgia"/>
          <w:sz w:val="28"/>
          <w:szCs w:val="28"/>
          <w:lang w:val="es-ES_tradnl"/>
        </w:rPr>
        <w:t>efectiva  y</w:t>
      </w:r>
      <w:proofErr w:type="gramEnd"/>
      <w:r w:rsidRPr="000063BC">
        <w:rPr>
          <w:rFonts w:ascii="Georgia" w:hAnsi="Georgia"/>
          <w:sz w:val="28"/>
          <w:szCs w:val="28"/>
          <w:lang w:val="es-ES_tradnl"/>
        </w:rPr>
        <w:t xml:space="preserve"> de coordinación con el Ministerio de Energía, Minas e Hidrocarburos, en lo concerniente a la  fiscalización, supervisión, vigilancia y seguridad, lo cual incluirá la provisión de información y acompañamiento a las actividades relacionadas con la comercialización de combustibles, sean éstos derivados del petróleo o no.</w:t>
      </w:r>
    </w:p>
    <w:p w14:paraId="212048B0" w14:textId="77777777" w:rsidR="00DC78C9" w:rsidRPr="000063BC" w:rsidRDefault="00DC78C9" w:rsidP="00217546">
      <w:pPr>
        <w:spacing w:after="0"/>
        <w:jc w:val="both"/>
        <w:rPr>
          <w:rFonts w:ascii="Georgia" w:hAnsi="Georgia" w:cs="Times New Roman"/>
          <w:sz w:val="28"/>
          <w:szCs w:val="28"/>
          <w:lang w:val="es-ES_tradnl"/>
        </w:rPr>
      </w:pPr>
    </w:p>
    <w:p w14:paraId="15F98CE0" w14:textId="77777777" w:rsidR="00F7720A" w:rsidRPr="000063BC" w:rsidRDefault="00F7720A" w:rsidP="00217546">
      <w:pPr>
        <w:spacing w:after="0"/>
        <w:jc w:val="both"/>
        <w:rPr>
          <w:rFonts w:ascii="Georgia" w:hAnsi="Georgia" w:cs="Times New Roman"/>
          <w:sz w:val="28"/>
          <w:szCs w:val="28"/>
        </w:rPr>
      </w:pPr>
    </w:p>
    <w:p w14:paraId="6A1A01E9" w14:textId="586CB707" w:rsidR="000369EA" w:rsidRPr="000063BC" w:rsidRDefault="000369EA" w:rsidP="00217546">
      <w:pPr>
        <w:spacing w:after="0"/>
        <w:jc w:val="center"/>
        <w:rPr>
          <w:rFonts w:ascii="Georgia" w:hAnsi="Georgia" w:cs="Times New Roman"/>
          <w:b/>
          <w:sz w:val="28"/>
          <w:szCs w:val="28"/>
        </w:rPr>
      </w:pPr>
      <w:r w:rsidRPr="000063BC">
        <w:rPr>
          <w:rFonts w:ascii="Georgia" w:hAnsi="Georgia" w:cs="Times New Roman"/>
          <w:b/>
          <w:sz w:val="28"/>
          <w:szCs w:val="28"/>
        </w:rPr>
        <w:t>TITULO 3</w:t>
      </w:r>
    </w:p>
    <w:p w14:paraId="4074148A" w14:textId="2EBC1E62" w:rsidR="000369EA" w:rsidRPr="000063BC" w:rsidRDefault="00402E14" w:rsidP="00217546">
      <w:pPr>
        <w:spacing w:after="0"/>
        <w:jc w:val="center"/>
        <w:rPr>
          <w:rFonts w:ascii="Georgia" w:hAnsi="Georgia" w:cs="Times New Roman"/>
          <w:b/>
          <w:sz w:val="28"/>
          <w:szCs w:val="28"/>
        </w:rPr>
      </w:pPr>
      <w:r w:rsidRPr="000063BC">
        <w:rPr>
          <w:rFonts w:ascii="Georgia" w:hAnsi="Georgia" w:cs="Times New Roman"/>
          <w:b/>
          <w:sz w:val="28"/>
          <w:szCs w:val="28"/>
        </w:rPr>
        <w:t>R</w:t>
      </w:r>
      <w:r w:rsidR="000369EA" w:rsidRPr="000063BC">
        <w:rPr>
          <w:rFonts w:ascii="Georgia" w:hAnsi="Georgia" w:cs="Times New Roman"/>
          <w:b/>
          <w:sz w:val="28"/>
          <w:szCs w:val="28"/>
        </w:rPr>
        <w:t xml:space="preserve">ELACIONES CON OTROS ORGANISMOS DEL ESTADO </w:t>
      </w:r>
    </w:p>
    <w:p w14:paraId="629C5C31" w14:textId="77777777" w:rsidR="00217546" w:rsidRPr="00B2747D" w:rsidRDefault="00217546" w:rsidP="00217546">
      <w:pPr>
        <w:spacing w:after="0"/>
        <w:jc w:val="both"/>
        <w:rPr>
          <w:rFonts w:ascii="Georgia" w:hAnsi="Georgia" w:cs="Times New Roman"/>
          <w:sz w:val="28"/>
          <w:szCs w:val="28"/>
        </w:rPr>
      </w:pPr>
    </w:p>
    <w:p w14:paraId="4927EA44" w14:textId="56E62D51" w:rsidR="001177D0" w:rsidRDefault="00F03E3A" w:rsidP="00217546">
      <w:pPr>
        <w:spacing w:after="0"/>
        <w:jc w:val="both"/>
        <w:rPr>
          <w:rFonts w:ascii="Georgia" w:hAnsi="Georgia" w:cs="Times New Roman"/>
          <w:sz w:val="28"/>
          <w:szCs w:val="28"/>
        </w:rPr>
      </w:pPr>
      <w:r w:rsidRPr="000063BC">
        <w:rPr>
          <w:rFonts w:ascii="Georgia" w:hAnsi="Georgia" w:cs="Times New Roman"/>
          <w:sz w:val="28"/>
          <w:szCs w:val="28"/>
        </w:rPr>
        <w:t>Artí</w:t>
      </w:r>
      <w:r w:rsidR="002B542F" w:rsidRPr="000063BC">
        <w:rPr>
          <w:rFonts w:ascii="Georgia" w:hAnsi="Georgia" w:cs="Times New Roman"/>
          <w:sz w:val="28"/>
          <w:szCs w:val="28"/>
        </w:rPr>
        <w:t xml:space="preserve">culo </w:t>
      </w:r>
      <w:r w:rsidR="00E600E2" w:rsidRPr="000063BC">
        <w:rPr>
          <w:rFonts w:ascii="Georgia" w:hAnsi="Georgia" w:cs="Times New Roman"/>
          <w:sz w:val="28"/>
          <w:szCs w:val="28"/>
        </w:rPr>
        <w:t>2</w:t>
      </w:r>
      <w:r w:rsidR="00DC78C9" w:rsidRPr="000063BC">
        <w:rPr>
          <w:rFonts w:ascii="Georgia" w:hAnsi="Georgia" w:cs="Times New Roman"/>
          <w:sz w:val="28"/>
          <w:szCs w:val="28"/>
        </w:rPr>
        <w:t>3</w:t>
      </w:r>
      <w:r w:rsidR="002B542F" w:rsidRPr="000063BC">
        <w:rPr>
          <w:rFonts w:ascii="Georgia" w:hAnsi="Georgia" w:cs="Times New Roman"/>
          <w:sz w:val="28"/>
          <w:szCs w:val="28"/>
        </w:rPr>
        <w:t>.</w:t>
      </w:r>
      <w:r w:rsidRPr="000063BC">
        <w:rPr>
          <w:rFonts w:ascii="Georgia" w:hAnsi="Georgia" w:cs="Times New Roman"/>
          <w:sz w:val="28"/>
          <w:szCs w:val="28"/>
        </w:rPr>
        <w:t xml:space="preserve">- </w:t>
      </w:r>
      <w:r w:rsidR="00732B11" w:rsidRPr="000063BC">
        <w:rPr>
          <w:rFonts w:ascii="Georgia" w:hAnsi="Georgia" w:cs="Times New Roman"/>
          <w:sz w:val="28"/>
          <w:szCs w:val="28"/>
        </w:rPr>
        <w:t xml:space="preserve">Respecto de </w:t>
      </w:r>
      <w:r w:rsidR="002B542F" w:rsidRPr="000063BC">
        <w:rPr>
          <w:rFonts w:ascii="Georgia" w:hAnsi="Georgia" w:cs="Times New Roman"/>
          <w:sz w:val="28"/>
          <w:szCs w:val="28"/>
        </w:rPr>
        <w:t>la Superintendencia</w:t>
      </w:r>
      <w:r w:rsidR="001177D0" w:rsidRPr="000063BC">
        <w:rPr>
          <w:rFonts w:ascii="Georgia" w:hAnsi="Georgia" w:cs="Times New Roman"/>
          <w:sz w:val="28"/>
          <w:szCs w:val="28"/>
        </w:rPr>
        <w:t xml:space="preserve">. </w:t>
      </w:r>
    </w:p>
    <w:p w14:paraId="0071DE68" w14:textId="77777777" w:rsidR="00B2747D" w:rsidRPr="000063BC" w:rsidRDefault="00B2747D" w:rsidP="00217546">
      <w:pPr>
        <w:spacing w:after="0"/>
        <w:jc w:val="both"/>
        <w:rPr>
          <w:rFonts w:ascii="Georgia" w:hAnsi="Georgia" w:cs="Times New Roman"/>
          <w:sz w:val="28"/>
          <w:szCs w:val="28"/>
        </w:rPr>
      </w:pPr>
    </w:p>
    <w:p w14:paraId="0120B3C2" w14:textId="2B6DE4C5" w:rsidR="00351EBC" w:rsidRPr="00B2747D" w:rsidRDefault="00ED1FEF" w:rsidP="00217546">
      <w:pPr>
        <w:spacing w:after="0"/>
        <w:jc w:val="both"/>
        <w:rPr>
          <w:rFonts w:ascii="Georgia" w:hAnsi="Georgia" w:cs="Times New Roman"/>
          <w:sz w:val="28"/>
          <w:szCs w:val="28"/>
        </w:rPr>
      </w:pPr>
      <w:r w:rsidRPr="000063BC">
        <w:rPr>
          <w:rFonts w:ascii="Georgia" w:hAnsi="Georgia" w:cs="Times New Roman"/>
          <w:sz w:val="28"/>
          <w:szCs w:val="28"/>
        </w:rPr>
        <w:t>La Superintendencia de Electricidad ejercerá las funciones que la Ley General de Electricidad pone a su cargo con plena independencia técnica</w:t>
      </w:r>
      <w:r w:rsidR="001F7D71" w:rsidRPr="000063BC">
        <w:rPr>
          <w:rFonts w:ascii="Georgia" w:hAnsi="Georgia" w:cs="Times New Roman"/>
          <w:sz w:val="28"/>
          <w:szCs w:val="28"/>
        </w:rPr>
        <w:t xml:space="preserve">. </w:t>
      </w:r>
      <w:r w:rsidR="00351EBC" w:rsidRPr="000063BC">
        <w:rPr>
          <w:rFonts w:ascii="Georgia" w:hAnsi="Georgia" w:cs="Times New Roman"/>
          <w:sz w:val="28"/>
          <w:szCs w:val="28"/>
        </w:rPr>
        <w:t xml:space="preserve">Los afectados tendrán </w:t>
      </w:r>
      <w:r w:rsidR="00C74F1D" w:rsidRPr="000063BC">
        <w:rPr>
          <w:rFonts w:ascii="Georgia" w:hAnsi="Georgia" w:cs="Times New Roman"/>
          <w:sz w:val="28"/>
          <w:szCs w:val="28"/>
        </w:rPr>
        <w:t xml:space="preserve">el derecho de recurrir directamente ante el Tribunal </w:t>
      </w:r>
      <w:r w:rsidR="00351EBC" w:rsidRPr="000063BC">
        <w:rPr>
          <w:rFonts w:ascii="Georgia" w:hAnsi="Georgia" w:cs="Times New Roman"/>
          <w:sz w:val="28"/>
          <w:szCs w:val="28"/>
        </w:rPr>
        <w:t xml:space="preserve">Superior, </w:t>
      </w:r>
      <w:r w:rsidR="00C74F1D" w:rsidRPr="000063BC">
        <w:rPr>
          <w:rFonts w:ascii="Georgia" w:hAnsi="Georgia" w:cs="Times New Roman"/>
          <w:sz w:val="28"/>
          <w:szCs w:val="28"/>
        </w:rPr>
        <w:t>las</w:t>
      </w:r>
      <w:r w:rsidR="00395513" w:rsidRPr="000063BC">
        <w:rPr>
          <w:rFonts w:ascii="Georgia" w:hAnsi="Georgia" w:cs="Times New Roman"/>
          <w:sz w:val="28"/>
          <w:szCs w:val="28"/>
        </w:rPr>
        <w:t xml:space="preserve"> </w:t>
      </w:r>
      <w:r w:rsidR="003871A4" w:rsidRPr="000063BC">
        <w:rPr>
          <w:rFonts w:ascii="Georgia" w:hAnsi="Georgia" w:cs="Times New Roman"/>
          <w:sz w:val="28"/>
          <w:szCs w:val="28"/>
        </w:rPr>
        <w:t>decisiones emitidas</w:t>
      </w:r>
      <w:r w:rsidR="00C74F1D" w:rsidRPr="000063BC">
        <w:rPr>
          <w:rFonts w:ascii="Georgia" w:hAnsi="Georgia" w:cs="Times New Roman"/>
          <w:sz w:val="28"/>
          <w:szCs w:val="28"/>
        </w:rPr>
        <w:t xml:space="preserve"> por la Superintendencia de </w:t>
      </w:r>
      <w:r w:rsidR="00283E6E" w:rsidRPr="000063BC">
        <w:rPr>
          <w:rFonts w:ascii="Georgia" w:hAnsi="Georgia" w:cs="Times New Roman"/>
          <w:sz w:val="28"/>
          <w:szCs w:val="28"/>
        </w:rPr>
        <w:t>E</w:t>
      </w:r>
      <w:r w:rsidR="00C74F1D" w:rsidRPr="000063BC">
        <w:rPr>
          <w:rFonts w:ascii="Georgia" w:hAnsi="Georgia" w:cs="Times New Roman"/>
          <w:sz w:val="28"/>
          <w:szCs w:val="28"/>
        </w:rPr>
        <w:t>lectricidad</w:t>
      </w:r>
      <w:r w:rsidR="00395513" w:rsidRPr="000063BC">
        <w:rPr>
          <w:rFonts w:ascii="Georgia" w:hAnsi="Georgia" w:cs="Times New Roman"/>
          <w:sz w:val="28"/>
          <w:szCs w:val="28"/>
        </w:rPr>
        <w:t xml:space="preserve"> en primer grado relativ</w:t>
      </w:r>
      <w:r w:rsidR="00C74F1D" w:rsidRPr="000063BC">
        <w:rPr>
          <w:rFonts w:ascii="Georgia" w:hAnsi="Georgia" w:cs="Times New Roman"/>
          <w:sz w:val="28"/>
          <w:szCs w:val="28"/>
        </w:rPr>
        <w:t xml:space="preserve">as </w:t>
      </w:r>
      <w:r w:rsidR="00395513" w:rsidRPr="000063BC">
        <w:rPr>
          <w:rFonts w:ascii="Georgia" w:hAnsi="Georgia" w:cs="Times New Roman"/>
          <w:sz w:val="28"/>
          <w:szCs w:val="28"/>
        </w:rPr>
        <w:t xml:space="preserve">a concesiones, permisos, autorizaciones; así como las que conciernan al establecimiento de </w:t>
      </w:r>
      <w:r w:rsidR="00395513" w:rsidRPr="000063BC">
        <w:rPr>
          <w:rFonts w:ascii="Georgia" w:hAnsi="Georgia" w:cs="Times New Roman"/>
          <w:sz w:val="28"/>
          <w:szCs w:val="28"/>
        </w:rPr>
        <w:lastRenderedPageBreak/>
        <w:t>sanciones</w:t>
      </w:r>
      <w:r w:rsidR="00351EBC" w:rsidRPr="000063BC">
        <w:rPr>
          <w:rFonts w:ascii="Georgia" w:hAnsi="Georgia" w:cs="Times New Roman"/>
          <w:sz w:val="28"/>
          <w:szCs w:val="28"/>
        </w:rPr>
        <w:t>. Dichas resoluciones serán</w:t>
      </w:r>
      <w:r w:rsidR="00395513" w:rsidRPr="000063BC">
        <w:rPr>
          <w:rFonts w:ascii="Georgia" w:hAnsi="Georgia" w:cs="Times New Roman"/>
          <w:sz w:val="28"/>
          <w:szCs w:val="28"/>
        </w:rPr>
        <w:t xml:space="preserve"> </w:t>
      </w:r>
      <w:r w:rsidR="001F7D71" w:rsidRPr="000063BC">
        <w:rPr>
          <w:rFonts w:ascii="Georgia" w:hAnsi="Georgia" w:cs="Times New Roman"/>
          <w:sz w:val="28"/>
          <w:szCs w:val="28"/>
        </w:rPr>
        <w:t>susceptibles de</w:t>
      </w:r>
      <w:r w:rsidR="00C74F1D" w:rsidRPr="000063BC">
        <w:rPr>
          <w:rFonts w:ascii="Georgia" w:hAnsi="Georgia" w:cs="Times New Roman"/>
          <w:sz w:val="28"/>
          <w:szCs w:val="28"/>
        </w:rPr>
        <w:t xml:space="preserve"> la interposición de</w:t>
      </w:r>
      <w:r w:rsidR="00351EBC" w:rsidRPr="000063BC">
        <w:rPr>
          <w:rFonts w:ascii="Georgia" w:hAnsi="Georgia" w:cs="Times New Roman"/>
          <w:sz w:val="28"/>
          <w:szCs w:val="28"/>
        </w:rPr>
        <w:t xml:space="preserve"> un</w:t>
      </w:r>
      <w:r w:rsidR="00C74F1D" w:rsidRPr="000063BC">
        <w:rPr>
          <w:rFonts w:ascii="Georgia" w:hAnsi="Georgia" w:cs="Times New Roman"/>
          <w:sz w:val="28"/>
          <w:szCs w:val="28"/>
        </w:rPr>
        <w:t xml:space="preserve"> recurso </w:t>
      </w:r>
      <w:r w:rsidR="00351EBC" w:rsidRPr="000063BC">
        <w:rPr>
          <w:rFonts w:ascii="Georgia" w:hAnsi="Georgia" w:cs="Times New Roman"/>
          <w:sz w:val="28"/>
          <w:szCs w:val="28"/>
        </w:rPr>
        <w:t xml:space="preserve">administrativo por ante el Ministerio de Energía, Minas e Hidrocarburos </w:t>
      </w:r>
      <w:r w:rsidR="00C74F1D" w:rsidRPr="000063BC">
        <w:rPr>
          <w:rFonts w:ascii="Georgia" w:hAnsi="Georgia" w:cs="Times New Roman"/>
          <w:sz w:val="28"/>
          <w:szCs w:val="28"/>
        </w:rPr>
        <w:t xml:space="preserve">en </w:t>
      </w:r>
      <w:r w:rsidR="003871A4" w:rsidRPr="000063BC">
        <w:rPr>
          <w:rFonts w:ascii="Georgia" w:hAnsi="Georgia" w:cs="Times New Roman"/>
          <w:sz w:val="28"/>
          <w:szCs w:val="28"/>
        </w:rPr>
        <w:t>el plazo</w:t>
      </w:r>
      <w:r w:rsidR="00C74F1D" w:rsidRPr="000063BC">
        <w:rPr>
          <w:rFonts w:ascii="Georgia" w:hAnsi="Georgia" w:cs="Times New Roman"/>
          <w:sz w:val="28"/>
          <w:szCs w:val="28"/>
        </w:rPr>
        <w:t xml:space="preserve"> franco de diez (10) días a partir de </w:t>
      </w:r>
      <w:r w:rsidR="003871A4" w:rsidRPr="000063BC">
        <w:rPr>
          <w:rFonts w:ascii="Georgia" w:hAnsi="Georgia" w:cs="Times New Roman"/>
          <w:sz w:val="28"/>
          <w:szCs w:val="28"/>
        </w:rPr>
        <w:t>la notificación</w:t>
      </w:r>
      <w:r w:rsidR="00C74F1D" w:rsidRPr="000063BC">
        <w:rPr>
          <w:rFonts w:ascii="Georgia" w:hAnsi="Georgia" w:cs="Times New Roman"/>
          <w:sz w:val="28"/>
          <w:szCs w:val="28"/>
        </w:rPr>
        <w:t xml:space="preserve"> de dicha </w:t>
      </w:r>
      <w:r w:rsidR="00283E6E" w:rsidRPr="000063BC">
        <w:rPr>
          <w:rFonts w:ascii="Georgia" w:hAnsi="Georgia" w:cs="Times New Roman"/>
          <w:sz w:val="28"/>
          <w:szCs w:val="28"/>
        </w:rPr>
        <w:t>resolución</w:t>
      </w:r>
      <w:r w:rsidR="00351EBC" w:rsidRPr="000063BC">
        <w:rPr>
          <w:rFonts w:ascii="Georgia" w:hAnsi="Georgia" w:cs="Times New Roman"/>
          <w:sz w:val="28"/>
          <w:szCs w:val="28"/>
        </w:rPr>
        <w:t xml:space="preserve">. </w:t>
      </w:r>
    </w:p>
    <w:p w14:paraId="2389A97B" w14:textId="77777777" w:rsidR="00217546" w:rsidRPr="00B2747D" w:rsidRDefault="00217546" w:rsidP="00217546">
      <w:pPr>
        <w:spacing w:after="0"/>
        <w:jc w:val="both"/>
        <w:rPr>
          <w:rFonts w:ascii="Georgia" w:hAnsi="Georgia" w:cs="Times New Roman"/>
          <w:sz w:val="28"/>
          <w:szCs w:val="28"/>
        </w:rPr>
      </w:pPr>
    </w:p>
    <w:p w14:paraId="6BDB6E93" w14:textId="0A122FED" w:rsidR="001F7D71" w:rsidRPr="00B2747D" w:rsidRDefault="00351EBC" w:rsidP="00217546">
      <w:pPr>
        <w:spacing w:after="0"/>
        <w:jc w:val="both"/>
        <w:rPr>
          <w:rFonts w:ascii="Georgia" w:hAnsi="Georgia" w:cs="Times New Roman"/>
          <w:sz w:val="28"/>
          <w:szCs w:val="28"/>
        </w:rPr>
      </w:pPr>
      <w:r w:rsidRPr="000063BC">
        <w:rPr>
          <w:rFonts w:ascii="Georgia" w:hAnsi="Georgia" w:cs="Times New Roman"/>
          <w:sz w:val="28"/>
          <w:szCs w:val="28"/>
        </w:rPr>
        <w:t>L</w:t>
      </w:r>
      <w:r w:rsidR="00C74F1D" w:rsidRPr="000063BC">
        <w:rPr>
          <w:rFonts w:ascii="Georgia" w:hAnsi="Georgia" w:cs="Times New Roman"/>
          <w:sz w:val="28"/>
          <w:szCs w:val="28"/>
        </w:rPr>
        <w:t xml:space="preserve">as </w:t>
      </w:r>
      <w:r w:rsidR="001F7D71" w:rsidRPr="000063BC">
        <w:rPr>
          <w:rFonts w:ascii="Georgia" w:hAnsi="Georgia" w:cs="Times New Roman"/>
          <w:sz w:val="28"/>
          <w:szCs w:val="28"/>
        </w:rPr>
        <w:t xml:space="preserve">resoluciones relativas a la materia tarifaria, calidad de servicio y otras resoluciones de carácter administrativo para la operación del mercado </w:t>
      </w:r>
      <w:r w:rsidRPr="000063BC">
        <w:rPr>
          <w:rFonts w:ascii="Georgia" w:hAnsi="Georgia" w:cs="Times New Roman"/>
          <w:sz w:val="28"/>
          <w:szCs w:val="28"/>
        </w:rPr>
        <w:t>eléctrico, no</w:t>
      </w:r>
      <w:r w:rsidR="00732B11" w:rsidRPr="000063BC">
        <w:rPr>
          <w:rFonts w:ascii="Georgia" w:hAnsi="Georgia" w:cs="Times New Roman"/>
          <w:sz w:val="28"/>
          <w:szCs w:val="28"/>
        </w:rPr>
        <w:t xml:space="preserve"> serán </w:t>
      </w:r>
      <w:r w:rsidR="001F7D71" w:rsidRPr="000063BC">
        <w:rPr>
          <w:rFonts w:ascii="Georgia" w:hAnsi="Georgia" w:cs="Times New Roman"/>
          <w:sz w:val="28"/>
          <w:szCs w:val="28"/>
        </w:rPr>
        <w:t>susceptibles de</w:t>
      </w:r>
      <w:r w:rsidR="00732B11" w:rsidRPr="000063BC">
        <w:rPr>
          <w:rFonts w:ascii="Georgia" w:hAnsi="Georgia" w:cs="Times New Roman"/>
          <w:sz w:val="28"/>
          <w:szCs w:val="28"/>
        </w:rPr>
        <w:t xml:space="preserve">l </w:t>
      </w:r>
      <w:r w:rsidR="001F7D71" w:rsidRPr="000063BC">
        <w:rPr>
          <w:rFonts w:ascii="Georgia" w:hAnsi="Georgia" w:cs="Times New Roman"/>
          <w:sz w:val="28"/>
          <w:szCs w:val="28"/>
        </w:rPr>
        <w:t>recurso</w:t>
      </w:r>
      <w:r w:rsidR="00732B11" w:rsidRPr="000063BC">
        <w:rPr>
          <w:rFonts w:ascii="Georgia" w:hAnsi="Georgia" w:cs="Times New Roman"/>
          <w:sz w:val="28"/>
          <w:szCs w:val="28"/>
        </w:rPr>
        <w:t xml:space="preserve"> administrativo ante el M</w:t>
      </w:r>
      <w:r w:rsidR="008F2E78" w:rsidRPr="000063BC">
        <w:rPr>
          <w:rFonts w:ascii="Georgia" w:hAnsi="Georgia" w:cs="Times New Roman"/>
          <w:sz w:val="28"/>
          <w:szCs w:val="28"/>
        </w:rPr>
        <w:t>inisterio de Energía,</w:t>
      </w:r>
      <w:r w:rsidR="00732B11" w:rsidRPr="000063BC">
        <w:rPr>
          <w:rFonts w:ascii="Georgia" w:hAnsi="Georgia" w:cs="Times New Roman"/>
          <w:sz w:val="28"/>
          <w:szCs w:val="28"/>
        </w:rPr>
        <w:t xml:space="preserve"> Minas</w:t>
      </w:r>
      <w:r w:rsidR="008F2E78" w:rsidRPr="000063BC">
        <w:rPr>
          <w:rFonts w:ascii="Georgia" w:hAnsi="Georgia" w:cs="Times New Roman"/>
          <w:sz w:val="28"/>
          <w:szCs w:val="28"/>
        </w:rPr>
        <w:t xml:space="preserve"> e Hidrocarburos</w:t>
      </w:r>
      <w:r w:rsidR="003871A4" w:rsidRPr="000063BC">
        <w:rPr>
          <w:rFonts w:ascii="Georgia" w:hAnsi="Georgia" w:cs="Times New Roman"/>
          <w:sz w:val="28"/>
          <w:szCs w:val="28"/>
        </w:rPr>
        <w:t>.</w:t>
      </w:r>
      <w:r w:rsidRPr="000063BC">
        <w:rPr>
          <w:rFonts w:ascii="Georgia" w:hAnsi="Georgia" w:cs="Times New Roman"/>
          <w:sz w:val="28"/>
          <w:szCs w:val="28"/>
        </w:rPr>
        <w:t xml:space="preserve"> </w:t>
      </w:r>
    </w:p>
    <w:p w14:paraId="3714C15D" w14:textId="77777777" w:rsidR="00217546" w:rsidRPr="000063BC" w:rsidRDefault="00217546" w:rsidP="00217546">
      <w:pPr>
        <w:spacing w:after="0"/>
        <w:jc w:val="both"/>
        <w:rPr>
          <w:rFonts w:ascii="Georgia" w:hAnsi="Georgia" w:cs="Times New Roman"/>
          <w:sz w:val="28"/>
          <w:szCs w:val="28"/>
        </w:rPr>
      </w:pPr>
    </w:p>
    <w:p w14:paraId="31EE1AC2" w14:textId="77777777" w:rsidR="00B2747D" w:rsidRDefault="008B00BB" w:rsidP="00217546">
      <w:pPr>
        <w:spacing w:after="0"/>
        <w:jc w:val="both"/>
        <w:rPr>
          <w:rFonts w:ascii="Georgia" w:hAnsi="Georgia" w:cs="Times New Roman"/>
          <w:sz w:val="28"/>
          <w:szCs w:val="28"/>
        </w:rPr>
      </w:pPr>
      <w:r w:rsidRPr="000063BC">
        <w:rPr>
          <w:rFonts w:ascii="Georgia" w:hAnsi="Georgia" w:cs="Times New Roman"/>
          <w:sz w:val="28"/>
          <w:szCs w:val="28"/>
        </w:rPr>
        <w:t>Párrafo:</w:t>
      </w:r>
      <w:r w:rsidR="00283E6E" w:rsidRPr="000063BC">
        <w:rPr>
          <w:rFonts w:ascii="Georgia" w:hAnsi="Georgia" w:cs="Times New Roman"/>
          <w:sz w:val="28"/>
          <w:szCs w:val="28"/>
        </w:rPr>
        <w:t xml:space="preserve"> </w:t>
      </w:r>
      <w:r w:rsidR="00351EBC" w:rsidRPr="000063BC">
        <w:rPr>
          <w:rFonts w:ascii="Georgia" w:hAnsi="Georgia" w:cs="Times New Roman"/>
          <w:sz w:val="28"/>
          <w:szCs w:val="28"/>
        </w:rPr>
        <w:t xml:space="preserve">Durante el plazo para la interposición del recurso jerárquico, así como </w:t>
      </w:r>
      <w:r w:rsidR="001F7D71" w:rsidRPr="000063BC">
        <w:rPr>
          <w:rFonts w:ascii="Georgia" w:hAnsi="Georgia" w:cs="Times New Roman"/>
          <w:sz w:val="28"/>
          <w:szCs w:val="28"/>
        </w:rPr>
        <w:t xml:space="preserve">la interposición </w:t>
      </w:r>
      <w:proofErr w:type="gramStart"/>
      <w:r w:rsidR="001F7D71" w:rsidRPr="000063BC">
        <w:rPr>
          <w:rFonts w:ascii="Georgia" w:hAnsi="Georgia" w:cs="Times New Roman"/>
          <w:sz w:val="28"/>
          <w:szCs w:val="28"/>
        </w:rPr>
        <w:t>del</w:t>
      </w:r>
      <w:r w:rsidR="00351EBC" w:rsidRPr="000063BC">
        <w:rPr>
          <w:rFonts w:ascii="Georgia" w:hAnsi="Georgia" w:cs="Times New Roman"/>
          <w:sz w:val="28"/>
          <w:szCs w:val="28"/>
        </w:rPr>
        <w:t xml:space="preserve"> mismo</w:t>
      </w:r>
      <w:proofErr w:type="gramEnd"/>
      <w:r w:rsidR="00351EBC" w:rsidRPr="000063BC">
        <w:rPr>
          <w:rFonts w:ascii="Georgia" w:hAnsi="Georgia" w:cs="Times New Roman"/>
          <w:sz w:val="28"/>
          <w:szCs w:val="28"/>
        </w:rPr>
        <w:t xml:space="preserve">, </w:t>
      </w:r>
      <w:r w:rsidR="001F7D71" w:rsidRPr="000063BC">
        <w:rPr>
          <w:rFonts w:ascii="Georgia" w:hAnsi="Georgia" w:cs="Times New Roman"/>
          <w:sz w:val="28"/>
          <w:szCs w:val="28"/>
        </w:rPr>
        <w:t xml:space="preserve">suspende la ejecución de las resoluciones </w:t>
      </w:r>
      <w:r w:rsidR="0054683B" w:rsidRPr="000063BC">
        <w:rPr>
          <w:rFonts w:ascii="Georgia" w:hAnsi="Georgia" w:cs="Times New Roman"/>
          <w:sz w:val="28"/>
          <w:szCs w:val="28"/>
        </w:rPr>
        <w:t>impugnada</w:t>
      </w:r>
      <w:r w:rsidRPr="000063BC">
        <w:rPr>
          <w:rFonts w:ascii="Georgia" w:hAnsi="Georgia" w:cs="Times New Roman"/>
          <w:sz w:val="28"/>
          <w:szCs w:val="28"/>
        </w:rPr>
        <w:t xml:space="preserve">s </w:t>
      </w:r>
      <w:r w:rsidR="001F7D71" w:rsidRPr="000063BC">
        <w:rPr>
          <w:rFonts w:ascii="Georgia" w:hAnsi="Georgia" w:cs="Times New Roman"/>
          <w:sz w:val="28"/>
          <w:szCs w:val="28"/>
        </w:rPr>
        <w:t xml:space="preserve">hasta tanto </w:t>
      </w:r>
      <w:r w:rsidR="008F2E78" w:rsidRPr="000063BC">
        <w:rPr>
          <w:rFonts w:ascii="Georgia" w:hAnsi="Georgia" w:cs="Times New Roman"/>
          <w:sz w:val="28"/>
          <w:szCs w:val="28"/>
        </w:rPr>
        <w:t xml:space="preserve">intervenga la decisión del Ministerio de Energía, Minas e Hidrocarburos. </w:t>
      </w:r>
    </w:p>
    <w:p w14:paraId="11A1D7A7" w14:textId="77777777" w:rsidR="00B2747D" w:rsidRDefault="00B2747D" w:rsidP="00217546">
      <w:pPr>
        <w:spacing w:after="0"/>
        <w:jc w:val="both"/>
        <w:rPr>
          <w:rFonts w:ascii="Georgia" w:hAnsi="Georgia" w:cs="Times New Roman"/>
          <w:sz w:val="28"/>
          <w:szCs w:val="28"/>
        </w:rPr>
      </w:pPr>
    </w:p>
    <w:p w14:paraId="58CDDCB1" w14:textId="16854481" w:rsidR="00764946" w:rsidRPr="000063BC" w:rsidRDefault="008B00BB" w:rsidP="00217546">
      <w:pPr>
        <w:spacing w:after="0"/>
        <w:jc w:val="both"/>
        <w:rPr>
          <w:rFonts w:ascii="Georgia" w:hAnsi="Georgia" w:cs="Times New Roman"/>
          <w:sz w:val="28"/>
          <w:szCs w:val="28"/>
        </w:rPr>
      </w:pPr>
      <w:r w:rsidRPr="000063BC">
        <w:rPr>
          <w:rFonts w:ascii="Georgia" w:hAnsi="Georgia" w:cs="Times New Roman"/>
          <w:sz w:val="28"/>
          <w:szCs w:val="28"/>
        </w:rPr>
        <w:t xml:space="preserve">El Ministerio de </w:t>
      </w:r>
      <w:r w:rsidR="00283E6E" w:rsidRPr="000063BC">
        <w:rPr>
          <w:rFonts w:ascii="Georgia" w:hAnsi="Georgia" w:cs="Times New Roman"/>
          <w:sz w:val="28"/>
          <w:szCs w:val="28"/>
        </w:rPr>
        <w:t>E</w:t>
      </w:r>
      <w:r w:rsidRPr="000063BC">
        <w:rPr>
          <w:rFonts w:ascii="Georgia" w:hAnsi="Georgia" w:cs="Times New Roman"/>
          <w:sz w:val="28"/>
          <w:szCs w:val="28"/>
        </w:rPr>
        <w:t xml:space="preserve">nergía, </w:t>
      </w:r>
      <w:r w:rsidR="00283E6E" w:rsidRPr="000063BC">
        <w:rPr>
          <w:rFonts w:ascii="Georgia" w:hAnsi="Georgia" w:cs="Times New Roman"/>
          <w:sz w:val="28"/>
          <w:szCs w:val="28"/>
        </w:rPr>
        <w:t>M</w:t>
      </w:r>
      <w:r w:rsidRPr="000063BC">
        <w:rPr>
          <w:rFonts w:ascii="Georgia" w:hAnsi="Georgia" w:cs="Times New Roman"/>
          <w:sz w:val="28"/>
          <w:szCs w:val="28"/>
        </w:rPr>
        <w:t xml:space="preserve">inas e </w:t>
      </w:r>
      <w:r w:rsidR="00283E6E" w:rsidRPr="000063BC">
        <w:rPr>
          <w:rFonts w:ascii="Georgia" w:hAnsi="Georgia" w:cs="Times New Roman"/>
          <w:sz w:val="28"/>
          <w:szCs w:val="28"/>
        </w:rPr>
        <w:t>H</w:t>
      </w:r>
      <w:r w:rsidRPr="000063BC">
        <w:rPr>
          <w:rFonts w:ascii="Georgia" w:hAnsi="Georgia" w:cs="Times New Roman"/>
          <w:sz w:val="28"/>
          <w:szCs w:val="28"/>
        </w:rPr>
        <w:t>idrocarburo</w:t>
      </w:r>
      <w:r w:rsidR="00283E6E" w:rsidRPr="000063BC">
        <w:rPr>
          <w:rFonts w:ascii="Georgia" w:hAnsi="Georgia" w:cs="Times New Roman"/>
          <w:sz w:val="28"/>
          <w:szCs w:val="28"/>
        </w:rPr>
        <w:t>s</w:t>
      </w:r>
      <w:r w:rsidRPr="000063BC">
        <w:rPr>
          <w:rFonts w:ascii="Georgia" w:hAnsi="Georgia" w:cs="Times New Roman"/>
          <w:sz w:val="28"/>
          <w:szCs w:val="28"/>
        </w:rPr>
        <w:t xml:space="preserve"> dispondrá</w:t>
      </w:r>
      <w:r w:rsidR="00217546" w:rsidRPr="00B2747D">
        <w:rPr>
          <w:rFonts w:ascii="Georgia" w:hAnsi="Georgia" w:cs="Times New Roman"/>
          <w:sz w:val="28"/>
          <w:szCs w:val="28"/>
        </w:rPr>
        <w:t>n</w:t>
      </w:r>
      <w:r w:rsidRPr="000063BC">
        <w:rPr>
          <w:rFonts w:ascii="Georgia" w:hAnsi="Georgia" w:cs="Times New Roman"/>
          <w:sz w:val="28"/>
          <w:szCs w:val="28"/>
        </w:rPr>
        <w:t xml:space="preserve"> de un plazo de </w:t>
      </w:r>
      <w:r w:rsidR="00351EBC" w:rsidRPr="000063BC">
        <w:rPr>
          <w:rFonts w:ascii="Georgia" w:hAnsi="Georgia" w:cs="Times New Roman"/>
          <w:sz w:val="28"/>
          <w:szCs w:val="28"/>
        </w:rPr>
        <w:t xml:space="preserve">treinta </w:t>
      </w:r>
      <w:r w:rsidRPr="000063BC">
        <w:rPr>
          <w:rFonts w:ascii="Georgia" w:hAnsi="Georgia" w:cs="Times New Roman"/>
          <w:sz w:val="28"/>
          <w:szCs w:val="28"/>
        </w:rPr>
        <w:t xml:space="preserve">(30) días laborables, contados a partir de la fecha contenida en el acto de notificación </w:t>
      </w:r>
      <w:r w:rsidR="00351EBC" w:rsidRPr="000063BC">
        <w:rPr>
          <w:rFonts w:ascii="Georgia" w:hAnsi="Georgia" w:cs="Times New Roman"/>
          <w:sz w:val="28"/>
          <w:szCs w:val="28"/>
        </w:rPr>
        <w:t xml:space="preserve">para pronunciarse sobre el indicado recurso administrativo. </w:t>
      </w:r>
      <w:r w:rsidRPr="000063BC">
        <w:rPr>
          <w:rFonts w:ascii="Georgia" w:hAnsi="Georgia" w:cs="Times New Roman"/>
          <w:sz w:val="28"/>
          <w:szCs w:val="28"/>
        </w:rPr>
        <w:t xml:space="preserve">Una vez transcurrido este plazo sin que </w:t>
      </w:r>
      <w:r w:rsidR="00283E6E" w:rsidRPr="000063BC">
        <w:rPr>
          <w:rFonts w:ascii="Georgia" w:hAnsi="Georgia" w:cs="Times New Roman"/>
          <w:sz w:val="28"/>
          <w:szCs w:val="28"/>
        </w:rPr>
        <w:t xml:space="preserve">el Ministerio de Energía, Minas e Hidrocarburos </w:t>
      </w:r>
      <w:r w:rsidRPr="000063BC">
        <w:rPr>
          <w:rFonts w:ascii="Georgia" w:hAnsi="Georgia" w:cs="Times New Roman"/>
          <w:sz w:val="28"/>
          <w:szCs w:val="28"/>
        </w:rPr>
        <w:t xml:space="preserve">se haya pronunciado al </w:t>
      </w:r>
      <w:proofErr w:type="gramStart"/>
      <w:r w:rsidRPr="000063BC">
        <w:rPr>
          <w:rFonts w:ascii="Georgia" w:hAnsi="Georgia" w:cs="Times New Roman"/>
          <w:sz w:val="28"/>
          <w:szCs w:val="28"/>
        </w:rPr>
        <w:t>respecto,  se</w:t>
      </w:r>
      <w:proofErr w:type="gramEnd"/>
      <w:r w:rsidRPr="000063BC">
        <w:rPr>
          <w:rFonts w:ascii="Georgia" w:hAnsi="Georgia" w:cs="Times New Roman"/>
          <w:sz w:val="28"/>
          <w:szCs w:val="28"/>
        </w:rPr>
        <w:t xml:space="preserve"> entenderá que se ha agotado el preliminar administrativo pudiendo  interponer</w:t>
      </w:r>
      <w:r w:rsidR="009B671D" w:rsidRPr="000063BC">
        <w:rPr>
          <w:rFonts w:ascii="Georgia" w:hAnsi="Georgia" w:cs="Times New Roman"/>
          <w:sz w:val="28"/>
          <w:szCs w:val="28"/>
        </w:rPr>
        <w:t>se el</w:t>
      </w:r>
      <w:r w:rsidRPr="000063BC">
        <w:rPr>
          <w:rFonts w:ascii="Georgia" w:hAnsi="Georgia" w:cs="Times New Roman"/>
          <w:sz w:val="28"/>
          <w:szCs w:val="28"/>
        </w:rPr>
        <w:t xml:space="preserve"> recurso ante el </w:t>
      </w:r>
      <w:r w:rsidR="009B671D" w:rsidRPr="000063BC">
        <w:rPr>
          <w:rFonts w:ascii="Georgia" w:hAnsi="Georgia" w:cs="Times New Roman"/>
          <w:sz w:val="28"/>
          <w:szCs w:val="28"/>
        </w:rPr>
        <w:t>T</w:t>
      </w:r>
      <w:r w:rsidRPr="000063BC">
        <w:rPr>
          <w:rFonts w:ascii="Georgia" w:hAnsi="Georgia" w:cs="Times New Roman"/>
          <w:sz w:val="28"/>
          <w:szCs w:val="28"/>
        </w:rPr>
        <w:t xml:space="preserve">ribunal </w:t>
      </w:r>
      <w:r w:rsidR="009B671D" w:rsidRPr="000063BC">
        <w:rPr>
          <w:rFonts w:ascii="Georgia" w:hAnsi="Georgia" w:cs="Times New Roman"/>
          <w:sz w:val="28"/>
          <w:szCs w:val="28"/>
        </w:rPr>
        <w:t>Superior</w:t>
      </w:r>
      <w:r w:rsidRPr="000063BC">
        <w:rPr>
          <w:rFonts w:ascii="Georgia" w:hAnsi="Georgia" w:cs="Times New Roman"/>
          <w:sz w:val="28"/>
          <w:szCs w:val="28"/>
        </w:rPr>
        <w:t xml:space="preserve"> </w:t>
      </w:r>
      <w:r w:rsidR="009B671D" w:rsidRPr="000063BC">
        <w:rPr>
          <w:rFonts w:ascii="Georgia" w:hAnsi="Georgia" w:cs="Times New Roman"/>
          <w:sz w:val="28"/>
          <w:szCs w:val="28"/>
        </w:rPr>
        <w:t>A</w:t>
      </w:r>
      <w:r w:rsidRPr="000063BC">
        <w:rPr>
          <w:rFonts w:ascii="Georgia" w:hAnsi="Georgia" w:cs="Times New Roman"/>
          <w:sz w:val="28"/>
          <w:szCs w:val="28"/>
        </w:rPr>
        <w:t>dministrativo so pena de que la resolución objeto del recurso adquiera la autoridad de cosa juzgada.</w:t>
      </w:r>
    </w:p>
    <w:p w14:paraId="7FE2C9C2" w14:textId="77777777" w:rsidR="00217546" w:rsidRPr="00B2747D" w:rsidRDefault="00217546" w:rsidP="00217546">
      <w:pPr>
        <w:spacing w:after="0"/>
        <w:jc w:val="both"/>
        <w:rPr>
          <w:rFonts w:ascii="Georgia" w:hAnsi="Georgia" w:cs="Times New Roman"/>
          <w:sz w:val="28"/>
          <w:szCs w:val="28"/>
        </w:rPr>
      </w:pPr>
    </w:p>
    <w:p w14:paraId="39BBC151" w14:textId="7211E198" w:rsidR="000369EA" w:rsidRPr="000063BC" w:rsidRDefault="007A0065" w:rsidP="00217546">
      <w:pPr>
        <w:spacing w:after="0"/>
        <w:jc w:val="both"/>
        <w:rPr>
          <w:rFonts w:ascii="Georgia" w:hAnsi="Georgia" w:cs="Times New Roman"/>
          <w:sz w:val="28"/>
          <w:szCs w:val="28"/>
        </w:rPr>
      </w:pPr>
      <w:r w:rsidRPr="000063BC">
        <w:rPr>
          <w:rFonts w:ascii="Georgia" w:hAnsi="Georgia" w:cs="Times New Roman"/>
          <w:sz w:val="28"/>
          <w:szCs w:val="28"/>
        </w:rPr>
        <w:t>Artículo 2</w:t>
      </w:r>
      <w:r w:rsidR="00DC78C9" w:rsidRPr="000063BC">
        <w:rPr>
          <w:rFonts w:ascii="Georgia" w:hAnsi="Georgia" w:cs="Times New Roman"/>
          <w:sz w:val="28"/>
          <w:szCs w:val="28"/>
        </w:rPr>
        <w:t>4</w:t>
      </w:r>
      <w:r w:rsidR="005C316E" w:rsidRPr="000063BC">
        <w:rPr>
          <w:rFonts w:ascii="Georgia" w:hAnsi="Georgia" w:cs="Times New Roman"/>
          <w:sz w:val="28"/>
          <w:szCs w:val="28"/>
        </w:rPr>
        <w:t xml:space="preserve">.- </w:t>
      </w:r>
      <w:r w:rsidR="00711C9D" w:rsidRPr="000063BC">
        <w:rPr>
          <w:rFonts w:ascii="Georgia" w:hAnsi="Georgia" w:cs="Times New Roman"/>
          <w:sz w:val="28"/>
          <w:szCs w:val="28"/>
        </w:rPr>
        <w:t>Comisión de Coordinación de los sectores de energía, minas e hidrocarburos</w:t>
      </w:r>
    </w:p>
    <w:p w14:paraId="3A630AF1" w14:textId="77777777" w:rsidR="00217546" w:rsidRPr="00B2747D" w:rsidRDefault="00217546" w:rsidP="00217546">
      <w:pPr>
        <w:spacing w:after="0"/>
        <w:jc w:val="both"/>
        <w:rPr>
          <w:rFonts w:ascii="Georgia" w:hAnsi="Georgia" w:cs="Times New Roman"/>
          <w:sz w:val="28"/>
          <w:szCs w:val="28"/>
        </w:rPr>
      </w:pPr>
    </w:p>
    <w:p w14:paraId="08DAE824" w14:textId="77777777" w:rsidR="00B2747D" w:rsidRDefault="00711C9D" w:rsidP="00217546">
      <w:pPr>
        <w:spacing w:after="0"/>
        <w:jc w:val="both"/>
        <w:rPr>
          <w:rFonts w:ascii="Georgia" w:hAnsi="Georgia" w:cs="Times New Roman"/>
          <w:sz w:val="28"/>
          <w:szCs w:val="28"/>
        </w:rPr>
      </w:pPr>
      <w:r w:rsidRPr="000063BC">
        <w:rPr>
          <w:rFonts w:ascii="Georgia" w:hAnsi="Georgia" w:cs="Times New Roman"/>
          <w:sz w:val="28"/>
          <w:szCs w:val="28"/>
        </w:rPr>
        <w:t xml:space="preserve">Se constituye la Comisión de Coordinación de </w:t>
      </w:r>
      <w:r w:rsidR="00C80A7B" w:rsidRPr="000063BC">
        <w:rPr>
          <w:rFonts w:ascii="Georgia" w:hAnsi="Georgia" w:cs="Times New Roman"/>
          <w:sz w:val="28"/>
          <w:szCs w:val="28"/>
        </w:rPr>
        <w:t>E</w:t>
      </w:r>
      <w:r w:rsidRPr="000063BC">
        <w:rPr>
          <w:rFonts w:ascii="Georgia" w:hAnsi="Georgia" w:cs="Times New Roman"/>
          <w:sz w:val="28"/>
          <w:szCs w:val="28"/>
        </w:rPr>
        <w:t xml:space="preserve">nergía, </w:t>
      </w:r>
      <w:r w:rsidR="00C80A7B" w:rsidRPr="000063BC">
        <w:rPr>
          <w:rFonts w:ascii="Georgia" w:hAnsi="Georgia" w:cs="Times New Roman"/>
          <w:sz w:val="28"/>
          <w:szCs w:val="28"/>
        </w:rPr>
        <w:t>M</w:t>
      </w:r>
      <w:r w:rsidRPr="000063BC">
        <w:rPr>
          <w:rFonts w:ascii="Georgia" w:hAnsi="Georgia" w:cs="Times New Roman"/>
          <w:sz w:val="28"/>
          <w:szCs w:val="28"/>
        </w:rPr>
        <w:t xml:space="preserve">inas e </w:t>
      </w:r>
      <w:r w:rsidR="00C80A7B" w:rsidRPr="000063BC">
        <w:rPr>
          <w:rFonts w:ascii="Georgia" w:hAnsi="Georgia" w:cs="Times New Roman"/>
          <w:sz w:val="28"/>
          <w:szCs w:val="28"/>
        </w:rPr>
        <w:t>H</w:t>
      </w:r>
      <w:r w:rsidRPr="000063BC">
        <w:rPr>
          <w:rFonts w:ascii="Georgia" w:hAnsi="Georgia" w:cs="Times New Roman"/>
          <w:sz w:val="28"/>
          <w:szCs w:val="28"/>
        </w:rPr>
        <w:t>idrocarburos, bajo la presidencia del Ministerio de Energía, Minas e Hidrocarburos, con el objeto de definir los elementos o requerimientos de información</w:t>
      </w:r>
      <w:r w:rsidR="0054683B" w:rsidRPr="000063BC">
        <w:rPr>
          <w:rFonts w:ascii="Georgia" w:hAnsi="Georgia" w:cs="Times New Roman"/>
          <w:sz w:val="28"/>
          <w:szCs w:val="28"/>
        </w:rPr>
        <w:t xml:space="preserve">, </w:t>
      </w:r>
      <w:r w:rsidR="00351EBC" w:rsidRPr="000063BC">
        <w:rPr>
          <w:rFonts w:ascii="Georgia" w:hAnsi="Georgia" w:cs="Times New Roman"/>
          <w:sz w:val="28"/>
          <w:szCs w:val="28"/>
        </w:rPr>
        <w:t xml:space="preserve"> </w:t>
      </w:r>
      <w:r w:rsidR="00283E6E" w:rsidRPr="000063BC">
        <w:rPr>
          <w:rFonts w:ascii="Georgia" w:hAnsi="Georgia" w:cs="Times New Roman"/>
          <w:sz w:val="28"/>
          <w:szCs w:val="28"/>
        </w:rPr>
        <w:t>articulación</w:t>
      </w:r>
      <w:r w:rsidR="0054683B" w:rsidRPr="000063BC">
        <w:rPr>
          <w:rFonts w:ascii="Georgia" w:hAnsi="Georgia" w:cs="Times New Roman"/>
          <w:sz w:val="28"/>
          <w:szCs w:val="28"/>
        </w:rPr>
        <w:t xml:space="preserve"> efectiva y </w:t>
      </w:r>
      <w:r w:rsidR="00C80A7B" w:rsidRPr="000063BC">
        <w:rPr>
          <w:rFonts w:ascii="Georgia" w:hAnsi="Georgia" w:cs="Times New Roman"/>
          <w:sz w:val="28"/>
          <w:szCs w:val="28"/>
        </w:rPr>
        <w:t xml:space="preserve"> participación de todos los ministerios y agencias gubernamentales que inciden en los sectores bajo su competencia, así como proponer </w:t>
      </w:r>
      <w:r w:rsidRPr="000063BC">
        <w:rPr>
          <w:rFonts w:ascii="Georgia" w:hAnsi="Georgia" w:cs="Times New Roman"/>
          <w:sz w:val="28"/>
          <w:szCs w:val="28"/>
        </w:rPr>
        <w:t>las modificaciones</w:t>
      </w:r>
      <w:r w:rsidR="0054683B" w:rsidRPr="000063BC">
        <w:rPr>
          <w:rFonts w:ascii="Georgia" w:hAnsi="Georgia" w:cs="Times New Roman"/>
          <w:sz w:val="28"/>
          <w:szCs w:val="28"/>
        </w:rPr>
        <w:t xml:space="preserve"> y adecuaciones </w:t>
      </w:r>
      <w:r w:rsidRPr="000063BC">
        <w:rPr>
          <w:rFonts w:ascii="Georgia" w:hAnsi="Georgia" w:cs="Times New Roman"/>
          <w:sz w:val="28"/>
          <w:szCs w:val="28"/>
        </w:rPr>
        <w:t xml:space="preserve"> que después de su impleme</w:t>
      </w:r>
      <w:r w:rsidR="00C80A7B" w:rsidRPr="000063BC">
        <w:rPr>
          <w:rFonts w:ascii="Georgia" w:hAnsi="Georgia" w:cs="Times New Roman"/>
          <w:sz w:val="28"/>
          <w:szCs w:val="28"/>
        </w:rPr>
        <w:t xml:space="preserve">ntación sea necesario realizar en la estructura de la administración pública para facilitar el cumplimiento de las funciones que la Ley pone bajo su cargo. </w:t>
      </w:r>
    </w:p>
    <w:p w14:paraId="73428E52" w14:textId="51086D54" w:rsidR="00711C9D" w:rsidRPr="000063BC" w:rsidRDefault="00711C9D" w:rsidP="00217546">
      <w:pPr>
        <w:spacing w:after="0"/>
        <w:jc w:val="both"/>
        <w:rPr>
          <w:rFonts w:ascii="Georgia" w:hAnsi="Georgia" w:cs="Times New Roman"/>
          <w:sz w:val="28"/>
          <w:szCs w:val="28"/>
        </w:rPr>
      </w:pPr>
      <w:r w:rsidRPr="000063BC">
        <w:rPr>
          <w:rFonts w:ascii="Georgia" w:hAnsi="Georgia" w:cs="Times New Roman"/>
          <w:sz w:val="28"/>
          <w:szCs w:val="28"/>
        </w:rPr>
        <w:lastRenderedPageBreak/>
        <w:t xml:space="preserve">La Comisión analizará periódicamente cuáles medidas </w:t>
      </w:r>
      <w:r w:rsidR="0054683B" w:rsidRPr="000063BC">
        <w:rPr>
          <w:rFonts w:ascii="Georgia" w:hAnsi="Georgia" w:cs="Times New Roman"/>
          <w:sz w:val="28"/>
          <w:szCs w:val="28"/>
        </w:rPr>
        <w:t xml:space="preserve">administrativas </w:t>
      </w:r>
      <w:r w:rsidR="003871A4" w:rsidRPr="000063BC">
        <w:rPr>
          <w:rFonts w:ascii="Georgia" w:hAnsi="Georgia" w:cs="Times New Roman"/>
          <w:sz w:val="28"/>
          <w:szCs w:val="28"/>
        </w:rPr>
        <w:t>y normativas</w:t>
      </w:r>
      <w:r w:rsidR="0054683B" w:rsidRPr="000063BC">
        <w:rPr>
          <w:rFonts w:ascii="Georgia" w:hAnsi="Georgia" w:cs="Times New Roman"/>
          <w:sz w:val="28"/>
          <w:szCs w:val="28"/>
        </w:rPr>
        <w:t xml:space="preserve"> deban ser adoptadas</w:t>
      </w:r>
      <w:r w:rsidR="00C80A7B" w:rsidRPr="000063BC">
        <w:rPr>
          <w:rFonts w:ascii="Georgia" w:hAnsi="Georgia" w:cs="Times New Roman"/>
          <w:sz w:val="28"/>
          <w:szCs w:val="28"/>
        </w:rPr>
        <w:t xml:space="preserve">, y </w:t>
      </w:r>
      <w:r w:rsidRPr="000063BC">
        <w:rPr>
          <w:rFonts w:ascii="Georgia" w:hAnsi="Georgia" w:cs="Times New Roman"/>
          <w:sz w:val="28"/>
          <w:szCs w:val="28"/>
        </w:rPr>
        <w:t xml:space="preserve">podrá establecer los grupos de trabajo que considere necesarios para el adecuado </w:t>
      </w:r>
      <w:r w:rsidR="00C80A7B" w:rsidRPr="000063BC">
        <w:rPr>
          <w:rFonts w:ascii="Georgia" w:hAnsi="Georgia" w:cs="Times New Roman"/>
          <w:sz w:val="28"/>
          <w:szCs w:val="28"/>
        </w:rPr>
        <w:t xml:space="preserve">desempeño de sus </w:t>
      </w:r>
      <w:r w:rsidRPr="000063BC">
        <w:rPr>
          <w:rFonts w:ascii="Georgia" w:hAnsi="Georgia" w:cs="Times New Roman"/>
          <w:sz w:val="28"/>
          <w:szCs w:val="28"/>
        </w:rPr>
        <w:t>funciones</w:t>
      </w:r>
      <w:r w:rsidR="008B00BB" w:rsidRPr="000063BC">
        <w:rPr>
          <w:rFonts w:ascii="Georgia" w:hAnsi="Georgia" w:cs="Times New Roman"/>
          <w:sz w:val="28"/>
          <w:szCs w:val="28"/>
        </w:rPr>
        <w:t xml:space="preserve"> y objetivos</w:t>
      </w:r>
      <w:r w:rsidRPr="000063BC">
        <w:rPr>
          <w:rFonts w:ascii="Georgia" w:hAnsi="Georgia" w:cs="Times New Roman"/>
          <w:sz w:val="28"/>
          <w:szCs w:val="28"/>
        </w:rPr>
        <w:t>. La Comisión</w:t>
      </w:r>
      <w:r w:rsidR="00C80A7B" w:rsidRPr="000063BC">
        <w:rPr>
          <w:rFonts w:ascii="Georgia" w:hAnsi="Georgia" w:cs="Times New Roman"/>
          <w:sz w:val="28"/>
          <w:szCs w:val="28"/>
        </w:rPr>
        <w:t xml:space="preserve"> y </w:t>
      </w:r>
      <w:r w:rsidRPr="000063BC">
        <w:rPr>
          <w:rFonts w:ascii="Georgia" w:hAnsi="Georgia" w:cs="Times New Roman"/>
          <w:sz w:val="28"/>
          <w:szCs w:val="28"/>
        </w:rPr>
        <w:t>en su caso, los grupos de trabajo que establezca, se regirán por las reglas</w:t>
      </w:r>
      <w:r w:rsidR="007801F9" w:rsidRPr="000063BC">
        <w:rPr>
          <w:rFonts w:ascii="Georgia" w:hAnsi="Georgia" w:cs="Times New Roman"/>
          <w:sz w:val="28"/>
          <w:szCs w:val="28"/>
        </w:rPr>
        <w:t xml:space="preserve"> de funcionamiento</w:t>
      </w:r>
      <w:r w:rsidRPr="000063BC">
        <w:rPr>
          <w:rFonts w:ascii="Georgia" w:hAnsi="Georgia" w:cs="Times New Roman"/>
          <w:sz w:val="28"/>
          <w:szCs w:val="28"/>
        </w:rPr>
        <w:t xml:space="preserve"> </w:t>
      </w:r>
      <w:r w:rsidR="00C80A7B" w:rsidRPr="000063BC">
        <w:rPr>
          <w:rFonts w:ascii="Georgia" w:hAnsi="Georgia" w:cs="Times New Roman"/>
          <w:sz w:val="28"/>
          <w:szCs w:val="28"/>
        </w:rPr>
        <w:t xml:space="preserve">que al efecto expida el Ministerio que la preside. </w:t>
      </w:r>
    </w:p>
    <w:p w14:paraId="04A795F2" w14:textId="77777777" w:rsidR="00217546" w:rsidRPr="00B2747D" w:rsidRDefault="00217546" w:rsidP="00217546">
      <w:pPr>
        <w:spacing w:after="0"/>
        <w:jc w:val="both"/>
        <w:rPr>
          <w:rFonts w:ascii="Georgia" w:hAnsi="Georgia" w:cs="Times New Roman"/>
          <w:sz w:val="28"/>
          <w:szCs w:val="28"/>
        </w:rPr>
      </w:pPr>
    </w:p>
    <w:p w14:paraId="798339A3" w14:textId="55BF3258" w:rsidR="000369EA" w:rsidRPr="00B2747D" w:rsidRDefault="00C80A7B" w:rsidP="00217546">
      <w:pPr>
        <w:spacing w:after="0"/>
        <w:jc w:val="both"/>
        <w:rPr>
          <w:rFonts w:ascii="Georgia" w:hAnsi="Georgia" w:cs="Times New Roman"/>
          <w:sz w:val="28"/>
          <w:szCs w:val="28"/>
        </w:rPr>
      </w:pPr>
      <w:r w:rsidRPr="000063BC">
        <w:rPr>
          <w:rFonts w:ascii="Georgia" w:hAnsi="Georgia" w:cs="Times New Roman"/>
          <w:sz w:val="28"/>
          <w:szCs w:val="28"/>
        </w:rPr>
        <w:t xml:space="preserve">Formarán parte de la Comisión, </w:t>
      </w:r>
      <w:r w:rsidR="005D4A35" w:rsidRPr="000063BC">
        <w:rPr>
          <w:rFonts w:ascii="Georgia" w:hAnsi="Georgia" w:cs="Times New Roman"/>
          <w:sz w:val="28"/>
          <w:szCs w:val="28"/>
        </w:rPr>
        <w:t>E</w:t>
      </w:r>
      <w:r w:rsidR="007801F9" w:rsidRPr="000063BC">
        <w:rPr>
          <w:rFonts w:ascii="Georgia" w:hAnsi="Georgia" w:cs="Times New Roman"/>
          <w:sz w:val="28"/>
          <w:szCs w:val="28"/>
        </w:rPr>
        <w:t>l</w:t>
      </w:r>
      <w:r w:rsidR="005D4A35" w:rsidRPr="000063BC">
        <w:rPr>
          <w:rFonts w:ascii="Georgia" w:hAnsi="Georgia" w:cs="Times New Roman"/>
          <w:sz w:val="28"/>
          <w:szCs w:val="28"/>
        </w:rPr>
        <w:t xml:space="preserve"> </w:t>
      </w:r>
      <w:r w:rsidR="007801F9" w:rsidRPr="000063BC">
        <w:rPr>
          <w:rFonts w:ascii="Georgia" w:hAnsi="Georgia" w:cs="Times New Roman"/>
          <w:sz w:val="28"/>
          <w:szCs w:val="28"/>
        </w:rPr>
        <w:t>Ministerio de Administración Pública</w:t>
      </w:r>
      <w:r w:rsidR="005D4A35" w:rsidRPr="000063BC">
        <w:rPr>
          <w:rFonts w:ascii="Georgia" w:hAnsi="Georgia" w:cs="Times New Roman"/>
          <w:sz w:val="28"/>
          <w:szCs w:val="28"/>
        </w:rPr>
        <w:t xml:space="preserve">, Ministerio de </w:t>
      </w:r>
      <w:r w:rsidR="007801F9" w:rsidRPr="000063BC">
        <w:rPr>
          <w:rFonts w:ascii="Georgia" w:hAnsi="Georgia" w:cs="Times New Roman"/>
          <w:sz w:val="28"/>
          <w:szCs w:val="28"/>
        </w:rPr>
        <w:t>D</w:t>
      </w:r>
      <w:r w:rsidR="005D4A35" w:rsidRPr="000063BC">
        <w:rPr>
          <w:rFonts w:ascii="Georgia" w:hAnsi="Georgia" w:cs="Times New Roman"/>
          <w:sz w:val="28"/>
          <w:szCs w:val="28"/>
        </w:rPr>
        <w:t xml:space="preserve">efensa, Ministerio de </w:t>
      </w:r>
      <w:r w:rsidR="007801F9" w:rsidRPr="000063BC">
        <w:rPr>
          <w:rFonts w:ascii="Georgia" w:hAnsi="Georgia" w:cs="Times New Roman"/>
          <w:sz w:val="28"/>
          <w:szCs w:val="28"/>
        </w:rPr>
        <w:t>H</w:t>
      </w:r>
      <w:r w:rsidR="005D4A35" w:rsidRPr="000063BC">
        <w:rPr>
          <w:rFonts w:ascii="Georgia" w:hAnsi="Georgia" w:cs="Times New Roman"/>
          <w:sz w:val="28"/>
          <w:szCs w:val="28"/>
        </w:rPr>
        <w:t>acienda</w:t>
      </w:r>
      <w:r w:rsidR="007801F9" w:rsidRPr="000063BC">
        <w:rPr>
          <w:rFonts w:ascii="Georgia" w:hAnsi="Georgia" w:cs="Times New Roman"/>
          <w:sz w:val="28"/>
          <w:szCs w:val="28"/>
        </w:rPr>
        <w:t>,</w:t>
      </w:r>
      <w:r w:rsidR="00926FA2" w:rsidRPr="000063BC">
        <w:rPr>
          <w:rFonts w:ascii="Georgia" w:hAnsi="Georgia" w:cs="Times New Roman"/>
          <w:sz w:val="28"/>
          <w:szCs w:val="28"/>
        </w:rPr>
        <w:t xml:space="preserve"> </w:t>
      </w:r>
      <w:r w:rsidRPr="000063BC">
        <w:rPr>
          <w:rFonts w:ascii="Georgia" w:hAnsi="Georgia" w:cs="Times New Roman"/>
          <w:sz w:val="28"/>
          <w:szCs w:val="28"/>
        </w:rPr>
        <w:t xml:space="preserve">el </w:t>
      </w:r>
      <w:r w:rsidR="00711C9D" w:rsidRPr="000063BC">
        <w:rPr>
          <w:rFonts w:ascii="Georgia" w:hAnsi="Georgia" w:cs="Times New Roman"/>
          <w:sz w:val="28"/>
          <w:szCs w:val="28"/>
        </w:rPr>
        <w:t>Ministerio de Industria y Comercio</w:t>
      </w:r>
      <w:r w:rsidR="00BE2C41" w:rsidRPr="000063BC">
        <w:rPr>
          <w:rFonts w:ascii="Georgia" w:hAnsi="Georgia" w:cs="Times New Roman"/>
          <w:sz w:val="28"/>
          <w:szCs w:val="28"/>
        </w:rPr>
        <w:t xml:space="preserve"> y el Ministerio de Medio Ambiente</w:t>
      </w:r>
      <w:r w:rsidR="00711C9D" w:rsidRPr="000063BC">
        <w:rPr>
          <w:rFonts w:ascii="Georgia" w:hAnsi="Georgia" w:cs="Times New Roman"/>
          <w:sz w:val="28"/>
          <w:szCs w:val="28"/>
        </w:rPr>
        <w:t xml:space="preserve">, </w:t>
      </w:r>
      <w:r w:rsidR="00BD7551" w:rsidRPr="000063BC">
        <w:rPr>
          <w:rFonts w:ascii="Georgia" w:hAnsi="Georgia" w:cs="Times New Roman"/>
          <w:sz w:val="28"/>
          <w:szCs w:val="28"/>
        </w:rPr>
        <w:t>así</w:t>
      </w:r>
      <w:r w:rsidRPr="000063BC">
        <w:rPr>
          <w:rFonts w:ascii="Georgia" w:hAnsi="Georgia" w:cs="Times New Roman"/>
          <w:sz w:val="28"/>
          <w:szCs w:val="28"/>
        </w:rPr>
        <w:t xml:space="preserve"> como cualquier otro organismo </w:t>
      </w:r>
      <w:r w:rsidR="00BD7551" w:rsidRPr="000063BC">
        <w:rPr>
          <w:rFonts w:ascii="Georgia" w:hAnsi="Georgia" w:cs="Times New Roman"/>
          <w:sz w:val="28"/>
          <w:szCs w:val="28"/>
        </w:rPr>
        <w:t>público</w:t>
      </w:r>
      <w:r w:rsidRPr="000063BC">
        <w:rPr>
          <w:rFonts w:ascii="Georgia" w:hAnsi="Georgia" w:cs="Times New Roman"/>
          <w:sz w:val="28"/>
          <w:szCs w:val="28"/>
        </w:rPr>
        <w:t xml:space="preserve">, autónomo o no, descentralizado o no, cuya intervención </w:t>
      </w:r>
      <w:r w:rsidR="00BD7551" w:rsidRPr="000063BC">
        <w:rPr>
          <w:rFonts w:ascii="Georgia" w:hAnsi="Georgia" w:cs="Times New Roman"/>
          <w:sz w:val="28"/>
          <w:szCs w:val="28"/>
        </w:rPr>
        <w:t xml:space="preserve">sea necesario para el adecuado cumplimiento de las funciones. </w:t>
      </w:r>
    </w:p>
    <w:p w14:paraId="2C3028F3" w14:textId="77777777" w:rsidR="00217546" w:rsidRPr="000063BC" w:rsidRDefault="00217546" w:rsidP="00217546">
      <w:pPr>
        <w:spacing w:after="0"/>
        <w:jc w:val="both"/>
        <w:rPr>
          <w:rFonts w:ascii="Georgia" w:hAnsi="Georgia" w:cs="Times New Roman"/>
          <w:sz w:val="28"/>
          <w:szCs w:val="28"/>
        </w:rPr>
      </w:pPr>
    </w:p>
    <w:p w14:paraId="7BECEBF4" w14:textId="73146BA1" w:rsidR="0099026E" w:rsidRPr="000063BC" w:rsidRDefault="009E6076" w:rsidP="00217546">
      <w:pPr>
        <w:spacing w:after="0"/>
        <w:jc w:val="center"/>
        <w:rPr>
          <w:rFonts w:ascii="Georgia" w:hAnsi="Georgia" w:cs="Times New Roman"/>
          <w:b/>
          <w:sz w:val="28"/>
          <w:szCs w:val="28"/>
        </w:rPr>
      </w:pPr>
      <w:r w:rsidRPr="000063BC">
        <w:rPr>
          <w:rFonts w:ascii="Georgia" w:hAnsi="Georgia" w:cs="Times New Roman"/>
          <w:b/>
          <w:sz w:val="28"/>
          <w:szCs w:val="28"/>
        </w:rPr>
        <w:t>TITULO 4</w:t>
      </w:r>
    </w:p>
    <w:p w14:paraId="10772AEB" w14:textId="4A596B14" w:rsidR="0099026E" w:rsidRPr="000063BC" w:rsidRDefault="0099026E" w:rsidP="00217546">
      <w:pPr>
        <w:spacing w:after="0"/>
        <w:jc w:val="center"/>
        <w:rPr>
          <w:rFonts w:ascii="Georgia" w:hAnsi="Georgia" w:cs="Times New Roman"/>
          <w:b/>
          <w:sz w:val="28"/>
          <w:szCs w:val="28"/>
        </w:rPr>
      </w:pPr>
      <w:r w:rsidRPr="000063BC">
        <w:rPr>
          <w:rFonts w:ascii="Georgia" w:hAnsi="Georgia" w:cs="Times New Roman"/>
          <w:b/>
          <w:sz w:val="28"/>
          <w:szCs w:val="28"/>
        </w:rPr>
        <w:t>MODIFICACIONES Y DEROGACIONES</w:t>
      </w:r>
    </w:p>
    <w:p w14:paraId="4E9FC96B" w14:textId="77777777" w:rsidR="00217546" w:rsidRPr="00B2747D" w:rsidRDefault="00217546" w:rsidP="00217546">
      <w:pPr>
        <w:spacing w:after="0"/>
        <w:jc w:val="both"/>
        <w:rPr>
          <w:rFonts w:ascii="Georgia" w:hAnsi="Georgia" w:cs="Times New Roman"/>
          <w:sz w:val="28"/>
          <w:szCs w:val="28"/>
        </w:rPr>
      </w:pPr>
    </w:p>
    <w:p w14:paraId="4BC45F7F" w14:textId="0A93F206" w:rsidR="00AE5919" w:rsidRPr="000063BC" w:rsidRDefault="00CE6A79" w:rsidP="00217546">
      <w:pPr>
        <w:spacing w:after="0"/>
        <w:jc w:val="both"/>
        <w:rPr>
          <w:rFonts w:ascii="Georgia" w:hAnsi="Georgia" w:cs="Times New Roman"/>
          <w:sz w:val="28"/>
          <w:szCs w:val="28"/>
        </w:rPr>
      </w:pPr>
      <w:r w:rsidRPr="000063BC">
        <w:rPr>
          <w:rFonts w:ascii="Georgia" w:hAnsi="Georgia" w:cs="Times New Roman"/>
          <w:sz w:val="28"/>
          <w:szCs w:val="28"/>
        </w:rPr>
        <w:t>Artículo 2</w:t>
      </w:r>
      <w:r w:rsidR="00DC78C9" w:rsidRPr="000063BC">
        <w:rPr>
          <w:rFonts w:ascii="Georgia" w:hAnsi="Georgia" w:cs="Times New Roman"/>
          <w:sz w:val="28"/>
          <w:szCs w:val="28"/>
        </w:rPr>
        <w:t>5</w:t>
      </w:r>
      <w:r w:rsidR="00AE5919" w:rsidRPr="000063BC">
        <w:rPr>
          <w:rFonts w:ascii="Georgia" w:hAnsi="Georgia" w:cs="Times New Roman"/>
          <w:sz w:val="28"/>
          <w:szCs w:val="28"/>
        </w:rPr>
        <w:t>. Derogaciones.</w:t>
      </w:r>
    </w:p>
    <w:p w14:paraId="4B571335" w14:textId="77777777" w:rsidR="00B2747D" w:rsidRDefault="00B2747D" w:rsidP="00217546">
      <w:pPr>
        <w:spacing w:after="0"/>
        <w:jc w:val="both"/>
        <w:rPr>
          <w:rFonts w:ascii="Georgia" w:hAnsi="Georgia" w:cs="Times New Roman"/>
          <w:sz w:val="28"/>
          <w:szCs w:val="28"/>
        </w:rPr>
      </w:pPr>
    </w:p>
    <w:p w14:paraId="479069B2" w14:textId="77777777" w:rsidR="00AE5919" w:rsidRPr="000063BC" w:rsidRDefault="00AE5919" w:rsidP="00217546">
      <w:pPr>
        <w:spacing w:after="0"/>
        <w:jc w:val="both"/>
        <w:rPr>
          <w:rFonts w:ascii="Georgia" w:hAnsi="Georgia" w:cs="Times New Roman"/>
          <w:sz w:val="28"/>
          <w:szCs w:val="28"/>
        </w:rPr>
      </w:pPr>
      <w:r w:rsidRPr="000063BC">
        <w:rPr>
          <w:rFonts w:ascii="Georgia" w:hAnsi="Georgia" w:cs="Times New Roman"/>
          <w:sz w:val="28"/>
          <w:szCs w:val="28"/>
        </w:rPr>
        <w:t>Esta ley deroga:</w:t>
      </w:r>
    </w:p>
    <w:p w14:paraId="62FEF139" w14:textId="77777777" w:rsidR="00217546" w:rsidRPr="00B2747D" w:rsidRDefault="00217546" w:rsidP="00217546">
      <w:pPr>
        <w:spacing w:after="0"/>
        <w:jc w:val="both"/>
        <w:rPr>
          <w:rFonts w:ascii="Georgia" w:hAnsi="Georgia" w:cs="Times New Roman"/>
          <w:sz w:val="28"/>
          <w:szCs w:val="28"/>
        </w:rPr>
      </w:pPr>
    </w:p>
    <w:p w14:paraId="25C510DA" w14:textId="77777777" w:rsidR="007801F9" w:rsidRPr="000063BC" w:rsidRDefault="007801F9" w:rsidP="00217546">
      <w:pPr>
        <w:spacing w:after="0"/>
        <w:jc w:val="both"/>
        <w:rPr>
          <w:rFonts w:ascii="Georgia" w:hAnsi="Georgia" w:cs="Times New Roman"/>
          <w:sz w:val="28"/>
          <w:szCs w:val="28"/>
        </w:rPr>
      </w:pPr>
      <w:r w:rsidRPr="000063BC">
        <w:rPr>
          <w:rFonts w:ascii="Georgia" w:hAnsi="Georgia" w:cs="Times New Roman"/>
          <w:sz w:val="28"/>
          <w:szCs w:val="28"/>
        </w:rPr>
        <w:t xml:space="preserve">Ley No.123 del 10 de mayo del año 1971, que prohíbe la extracción de los componentes de la corteza terrestre llamados arena, grava, gravilla y piedras. </w:t>
      </w:r>
    </w:p>
    <w:p w14:paraId="6979125D" w14:textId="77777777" w:rsidR="00217546" w:rsidRPr="00B2747D" w:rsidRDefault="00217546" w:rsidP="00217546">
      <w:pPr>
        <w:spacing w:after="0"/>
        <w:jc w:val="both"/>
        <w:rPr>
          <w:rFonts w:ascii="Georgia" w:hAnsi="Georgia" w:cs="Times New Roman"/>
          <w:sz w:val="28"/>
          <w:szCs w:val="28"/>
        </w:rPr>
      </w:pPr>
    </w:p>
    <w:p w14:paraId="4CB84142" w14:textId="0B294503" w:rsidR="00AE5919" w:rsidRDefault="00AE5919" w:rsidP="00217546">
      <w:pPr>
        <w:spacing w:after="0"/>
        <w:jc w:val="both"/>
        <w:rPr>
          <w:rFonts w:ascii="Georgia" w:hAnsi="Georgia" w:cs="Times New Roman"/>
          <w:sz w:val="28"/>
          <w:szCs w:val="28"/>
        </w:rPr>
      </w:pPr>
      <w:r w:rsidRPr="000063BC">
        <w:rPr>
          <w:rFonts w:ascii="Georgia" w:hAnsi="Georgia" w:cs="Times New Roman"/>
          <w:sz w:val="28"/>
          <w:szCs w:val="28"/>
        </w:rPr>
        <w:t xml:space="preserve">Artículo </w:t>
      </w:r>
      <w:r w:rsidR="00CE6A79" w:rsidRPr="000063BC">
        <w:rPr>
          <w:rFonts w:ascii="Georgia" w:hAnsi="Georgia" w:cs="Times New Roman"/>
          <w:sz w:val="28"/>
          <w:szCs w:val="28"/>
        </w:rPr>
        <w:t>2</w:t>
      </w:r>
      <w:r w:rsidR="00DC78C9" w:rsidRPr="000063BC">
        <w:rPr>
          <w:rFonts w:ascii="Georgia" w:hAnsi="Georgia" w:cs="Times New Roman"/>
          <w:sz w:val="28"/>
          <w:szCs w:val="28"/>
        </w:rPr>
        <w:t>6</w:t>
      </w:r>
      <w:r w:rsidRPr="000063BC">
        <w:rPr>
          <w:rFonts w:ascii="Georgia" w:hAnsi="Georgia" w:cs="Times New Roman"/>
          <w:sz w:val="28"/>
          <w:szCs w:val="28"/>
        </w:rPr>
        <w:t>. Modificaciones</w:t>
      </w:r>
    </w:p>
    <w:p w14:paraId="454681B8" w14:textId="77777777" w:rsidR="00B2747D" w:rsidRPr="000063BC" w:rsidRDefault="00B2747D" w:rsidP="00217546">
      <w:pPr>
        <w:spacing w:after="0"/>
        <w:jc w:val="both"/>
        <w:rPr>
          <w:rFonts w:ascii="Georgia" w:hAnsi="Georgia" w:cs="Times New Roman"/>
          <w:sz w:val="28"/>
          <w:szCs w:val="28"/>
        </w:rPr>
      </w:pPr>
    </w:p>
    <w:p w14:paraId="53AC551F" w14:textId="5C772DC4" w:rsidR="00AE5919" w:rsidRPr="000063BC" w:rsidRDefault="00AE5919" w:rsidP="00217546">
      <w:pPr>
        <w:spacing w:after="0"/>
        <w:jc w:val="both"/>
        <w:rPr>
          <w:rFonts w:ascii="Georgia" w:hAnsi="Georgia" w:cs="Times New Roman"/>
          <w:sz w:val="28"/>
          <w:szCs w:val="28"/>
        </w:rPr>
      </w:pPr>
      <w:r w:rsidRPr="000063BC">
        <w:rPr>
          <w:rFonts w:ascii="Georgia" w:hAnsi="Georgia" w:cs="Times New Roman"/>
          <w:sz w:val="28"/>
          <w:szCs w:val="28"/>
        </w:rPr>
        <w:t>Esta Ley modifica:</w:t>
      </w:r>
      <w:r w:rsidR="002A401C" w:rsidRPr="000063BC">
        <w:rPr>
          <w:rFonts w:ascii="Georgia" w:hAnsi="Georgia" w:cs="Times New Roman"/>
          <w:sz w:val="28"/>
          <w:szCs w:val="28"/>
        </w:rPr>
        <w:t xml:space="preserve">  el </w:t>
      </w:r>
      <w:r w:rsidR="007801F9" w:rsidRPr="000063BC">
        <w:rPr>
          <w:rFonts w:ascii="Georgia" w:hAnsi="Georgia" w:cs="Times New Roman"/>
          <w:sz w:val="28"/>
          <w:szCs w:val="28"/>
        </w:rPr>
        <w:t>artículo</w:t>
      </w:r>
      <w:r w:rsidR="002A401C" w:rsidRPr="000063BC">
        <w:rPr>
          <w:rFonts w:ascii="Georgia" w:hAnsi="Georgia" w:cs="Times New Roman"/>
          <w:sz w:val="28"/>
          <w:szCs w:val="28"/>
        </w:rPr>
        <w:t xml:space="preserve"> 9</w:t>
      </w:r>
      <w:r w:rsidR="007801F9" w:rsidRPr="000063BC">
        <w:rPr>
          <w:rFonts w:ascii="Georgia" w:hAnsi="Georgia" w:cs="Times New Roman"/>
          <w:sz w:val="28"/>
          <w:szCs w:val="28"/>
        </w:rPr>
        <w:t xml:space="preserve"> </w:t>
      </w:r>
      <w:r w:rsidR="002A401C" w:rsidRPr="000063BC">
        <w:rPr>
          <w:rFonts w:ascii="Georgia" w:hAnsi="Georgia" w:cs="Times New Roman"/>
          <w:sz w:val="28"/>
          <w:szCs w:val="28"/>
        </w:rPr>
        <w:t xml:space="preserve">de la Ley 100-13 para que </w:t>
      </w:r>
      <w:r w:rsidR="007801F9" w:rsidRPr="000063BC">
        <w:rPr>
          <w:rFonts w:ascii="Georgia" w:hAnsi="Georgia" w:cs="Times New Roman"/>
          <w:sz w:val="28"/>
          <w:szCs w:val="28"/>
        </w:rPr>
        <w:t xml:space="preserve">establezca que: </w:t>
      </w:r>
      <w:r w:rsidR="002A401C" w:rsidRPr="000063BC">
        <w:rPr>
          <w:rFonts w:ascii="Georgia" w:hAnsi="Georgia" w:cs="Times New Roman"/>
          <w:sz w:val="28"/>
          <w:szCs w:val="28"/>
        </w:rPr>
        <w:t>De conformidad con la Ley Orgánica de la Administración Pública, que ordena que los organismos descentralizados se encuentren adscritos al Ministerio más afín a sus cometidos institucionales, quedan adscritas al Ministerio de Energía</w:t>
      </w:r>
      <w:r w:rsidR="007801F9" w:rsidRPr="000063BC">
        <w:rPr>
          <w:rFonts w:ascii="Georgia" w:hAnsi="Georgia" w:cs="Times New Roman"/>
          <w:sz w:val="28"/>
          <w:szCs w:val="28"/>
        </w:rPr>
        <w:t>,</w:t>
      </w:r>
      <w:r w:rsidR="002A401C" w:rsidRPr="000063BC">
        <w:rPr>
          <w:rFonts w:ascii="Georgia" w:hAnsi="Georgia" w:cs="Times New Roman"/>
          <w:sz w:val="28"/>
          <w:szCs w:val="28"/>
        </w:rPr>
        <w:t xml:space="preserve"> Minas</w:t>
      </w:r>
      <w:r w:rsidR="007801F9" w:rsidRPr="000063BC">
        <w:rPr>
          <w:rFonts w:ascii="Georgia" w:hAnsi="Georgia" w:cs="Times New Roman"/>
          <w:sz w:val="28"/>
          <w:szCs w:val="28"/>
        </w:rPr>
        <w:t xml:space="preserve"> e Hidrocarburos</w:t>
      </w:r>
      <w:r w:rsidR="002A401C" w:rsidRPr="000063BC">
        <w:rPr>
          <w:rFonts w:ascii="Georgia" w:hAnsi="Georgia" w:cs="Times New Roman"/>
          <w:sz w:val="28"/>
          <w:szCs w:val="28"/>
        </w:rPr>
        <w:t>:</w:t>
      </w:r>
      <w:r w:rsidR="007801F9" w:rsidRPr="000063BC">
        <w:rPr>
          <w:rFonts w:ascii="Georgia" w:hAnsi="Georgia" w:cs="Times New Roman"/>
          <w:sz w:val="28"/>
          <w:szCs w:val="28"/>
        </w:rPr>
        <w:t xml:space="preserve"> </w:t>
      </w:r>
      <w:r w:rsidR="002A401C" w:rsidRPr="000063BC">
        <w:rPr>
          <w:rFonts w:ascii="Georgia" w:hAnsi="Georgia" w:cs="Times New Roman"/>
          <w:sz w:val="28"/>
          <w:szCs w:val="28"/>
        </w:rPr>
        <w:t>la Corporación Dominicana de Empresas Eléctricas Estatales (CDEEE), la Superintendencia de Electricidad (SIE),</w:t>
      </w:r>
      <w:r w:rsidR="007801F9" w:rsidRPr="000063BC">
        <w:rPr>
          <w:rFonts w:ascii="Georgia" w:hAnsi="Georgia" w:cs="Times New Roman"/>
          <w:sz w:val="28"/>
          <w:szCs w:val="28"/>
        </w:rPr>
        <w:t xml:space="preserve"> </w:t>
      </w:r>
      <w:r w:rsidR="002A401C" w:rsidRPr="000063BC">
        <w:rPr>
          <w:rFonts w:ascii="Georgia" w:hAnsi="Georgia" w:cs="Times New Roman"/>
          <w:sz w:val="28"/>
          <w:szCs w:val="28"/>
        </w:rPr>
        <w:t>el Servicio Geológico Nacional (SGN), así como cualquier organismo descentralizado creado o por crear con incidencia en el sector de energía y minas</w:t>
      </w:r>
    </w:p>
    <w:p w14:paraId="434EDE50" w14:textId="6AD5C70B" w:rsidR="002A401C" w:rsidRPr="000063BC" w:rsidRDefault="00DF4F84" w:rsidP="00217546">
      <w:pPr>
        <w:spacing w:after="0"/>
        <w:jc w:val="both"/>
        <w:rPr>
          <w:rFonts w:ascii="Georgia" w:hAnsi="Georgia" w:cs="Times New Roman"/>
          <w:sz w:val="28"/>
          <w:szCs w:val="28"/>
        </w:rPr>
      </w:pPr>
      <w:r w:rsidRPr="000063BC">
        <w:rPr>
          <w:rFonts w:ascii="Georgia" w:hAnsi="Georgia" w:cs="Times New Roman"/>
          <w:sz w:val="28"/>
          <w:szCs w:val="28"/>
        </w:rPr>
        <w:lastRenderedPageBreak/>
        <w:t xml:space="preserve">Se suprime el Artículo 10 de la Ley 100-13 </w:t>
      </w:r>
      <w:r w:rsidR="007801F9" w:rsidRPr="000063BC">
        <w:rPr>
          <w:rFonts w:ascii="Georgia" w:hAnsi="Georgia" w:cs="Times New Roman"/>
          <w:sz w:val="28"/>
          <w:szCs w:val="28"/>
        </w:rPr>
        <w:t>q</w:t>
      </w:r>
      <w:r w:rsidRPr="000063BC">
        <w:rPr>
          <w:rFonts w:ascii="Georgia" w:hAnsi="Georgia" w:cs="Times New Roman"/>
          <w:sz w:val="28"/>
          <w:szCs w:val="28"/>
        </w:rPr>
        <w:t xml:space="preserve">ue a su vez </w:t>
      </w:r>
      <w:r w:rsidR="003871A4" w:rsidRPr="000063BC">
        <w:rPr>
          <w:rFonts w:ascii="Georgia" w:hAnsi="Georgia" w:cs="Times New Roman"/>
          <w:sz w:val="28"/>
          <w:szCs w:val="28"/>
        </w:rPr>
        <w:t>modifica el</w:t>
      </w:r>
      <w:r w:rsidRPr="000063BC">
        <w:rPr>
          <w:rFonts w:ascii="Georgia" w:hAnsi="Georgia" w:cs="Times New Roman"/>
          <w:sz w:val="28"/>
          <w:szCs w:val="28"/>
        </w:rPr>
        <w:t xml:space="preserve"> </w:t>
      </w:r>
      <w:r w:rsidR="007801F9" w:rsidRPr="000063BC">
        <w:rPr>
          <w:rFonts w:ascii="Georgia" w:hAnsi="Georgia" w:cs="Times New Roman"/>
          <w:sz w:val="28"/>
          <w:szCs w:val="28"/>
        </w:rPr>
        <w:t>artículo</w:t>
      </w:r>
      <w:r w:rsidR="002A401C" w:rsidRPr="000063BC">
        <w:rPr>
          <w:rFonts w:ascii="Georgia" w:hAnsi="Georgia" w:cs="Times New Roman"/>
          <w:sz w:val="28"/>
          <w:szCs w:val="28"/>
        </w:rPr>
        <w:t xml:space="preserve"> 16 </w:t>
      </w:r>
      <w:r w:rsidRPr="000063BC">
        <w:rPr>
          <w:rFonts w:ascii="Georgia" w:hAnsi="Georgia" w:cs="Times New Roman"/>
          <w:sz w:val="28"/>
          <w:szCs w:val="28"/>
        </w:rPr>
        <w:t>la Ley 125-01</w:t>
      </w:r>
    </w:p>
    <w:p w14:paraId="64C260E2" w14:textId="77777777" w:rsidR="00217546" w:rsidRPr="00B2747D" w:rsidRDefault="00217546" w:rsidP="00217546">
      <w:pPr>
        <w:spacing w:after="0"/>
        <w:jc w:val="both"/>
        <w:rPr>
          <w:rFonts w:ascii="Georgia" w:hAnsi="Georgia" w:cs="Times New Roman"/>
          <w:sz w:val="28"/>
          <w:szCs w:val="28"/>
        </w:rPr>
      </w:pPr>
    </w:p>
    <w:p w14:paraId="5670ED34" w14:textId="17BFDE74" w:rsidR="002A401C" w:rsidRPr="000063BC" w:rsidRDefault="002A401C" w:rsidP="00217546">
      <w:pPr>
        <w:spacing w:after="0"/>
        <w:jc w:val="both"/>
        <w:rPr>
          <w:rFonts w:ascii="Georgia" w:hAnsi="Georgia" w:cs="Times New Roman"/>
          <w:sz w:val="28"/>
          <w:szCs w:val="28"/>
        </w:rPr>
      </w:pPr>
      <w:r w:rsidRPr="000063BC">
        <w:rPr>
          <w:rFonts w:ascii="Georgia" w:hAnsi="Georgia" w:cs="Times New Roman"/>
          <w:sz w:val="28"/>
          <w:szCs w:val="28"/>
        </w:rPr>
        <w:t xml:space="preserve">Se modifica el </w:t>
      </w:r>
      <w:r w:rsidR="007801F9" w:rsidRPr="000063BC">
        <w:rPr>
          <w:rFonts w:ascii="Georgia" w:hAnsi="Georgia" w:cs="Times New Roman"/>
          <w:sz w:val="28"/>
          <w:szCs w:val="28"/>
        </w:rPr>
        <w:t>artículo</w:t>
      </w:r>
      <w:r w:rsidRPr="000063BC">
        <w:rPr>
          <w:rFonts w:ascii="Georgia" w:hAnsi="Georgia" w:cs="Times New Roman"/>
          <w:sz w:val="28"/>
          <w:szCs w:val="28"/>
        </w:rPr>
        <w:t xml:space="preserve"> </w:t>
      </w:r>
      <w:proofErr w:type="gramStart"/>
      <w:r w:rsidRPr="000063BC">
        <w:rPr>
          <w:rFonts w:ascii="Georgia" w:hAnsi="Georgia" w:cs="Times New Roman"/>
          <w:sz w:val="28"/>
          <w:szCs w:val="28"/>
        </w:rPr>
        <w:t xml:space="preserve">primero  </w:t>
      </w:r>
      <w:r w:rsidR="007801F9" w:rsidRPr="000063BC">
        <w:rPr>
          <w:rFonts w:ascii="Georgia" w:hAnsi="Georgia" w:cs="Times New Roman"/>
          <w:sz w:val="28"/>
          <w:szCs w:val="28"/>
        </w:rPr>
        <w:t>PÁRRAFO</w:t>
      </w:r>
      <w:proofErr w:type="gramEnd"/>
      <w:r w:rsidR="007801F9" w:rsidRPr="000063BC">
        <w:rPr>
          <w:rFonts w:ascii="Georgia" w:hAnsi="Georgia" w:cs="Times New Roman"/>
          <w:sz w:val="28"/>
          <w:szCs w:val="28"/>
        </w:rPr>
        <w:t xml:space="preserve"> ÚNICO </w:t>
      </w:r>
      <w:r w:rsidRPr="000063BC">
        <w:rPr>
          <w:rFonts w:ascii="Georgia" w:hAnsi="Georgia" w:cs="Times New Roman"/>
          <w:sz w:val="28"/>
          <w:szCs w:val="28"/>
        </w:rPr>
        <w:t>para que</w:t>
      </w:r>
      <w:r w:rsidR="007801F9" w:rsidRPr="000063BC">
        <w:rPr>
          <w:rFonts w:ascii="Georgia" w:hAnsi="Georgia" w:cs="Times New Roman"/>
          <w:sz w:val="28"/>
          <w:szCs w:val="28"/>
        </w:rPr>
        <w:t xml:space="preserve"> disponga lo siguiente:</w:t>
      </w:r>
      <w:r w:rsidRPr="000063BC">
        <w:rPr>
          <w:rFonts w:ascii="Georgia" w:hAnsi="Georgia" w:cs="Times New Roman"/>
          <w:sz w:val="28"/>
          <w:szCs w:val="28"/>
        </w:rPr>
        <w:t xml:space="preserve">  PÁRRAFO: Toda referencia a la Secretaría de Estado de Industria y Comercio, hoy Ministerio de Industria y Comercio, en atribuciones de energía, de conformidad con la Ley No. 290, del 30 de junio de 1966 y su Reglamento de Aplicación; y, en atribuciones de Minería, de conformidad con la Ley Minera de la República Dominicana, No.146, del 4 de junio de 1971, y su Reglamento de Aplicación No. 207-98, en lo adelante serán entendidas como referencias y competencias del Ministerio de Energía</w:t>
      </w:r>
      <w:r w:rsidR="007801F9" w:rsidRPr="000063BC">
        <w:rPr>
          <w:rFonts w:ascii="Georgia" w:hAnsi="Georgia" w:cs="Times New Roman"/>
          <w:sz w:val="28"/>
          <w:szCs w:val="28"/>
        </w:rPr>
        <w:t xml:space="preserve">, </w:t>
      </w:r>
      <w:r w:rsidRPr="000063BC">
        <w:rPr>
          <w:rFonts w:ascii="Georgia" w:hAnsi="Georgia" w:cs="Times New Roman"/>
          <w:sz w:val="28"/>
          <w:szCs w:val="28"/>
        </w:rPr>
        <w:t>Minas</w:t>
      </w:r>
      <w:r w:rsidR="007801F9" w:rsidRPr="000063BC">
        <w:rPr>
          <w:rFonts w:ascii="Georgia" w:hAnsi="Georgia" w:cs="Times New Roman"/>
          <w:sz w:val="28"/>
          <w:szCs w:val="28"/>
        </w:rPr>
        <w:t xml:space="preserve"> e Hidrocarburos</w:t>
      </w:r>
      <w:r w:rsidRPr="000063BC">
        <w:rPr>
          <w:rFonts w:ascii="Georgia" w:hAnsi="Georgia" w:cs="Times New Roman"/>
          <w:sz w:val="28"/>
          <w:szCs w:val="28"/>
        </w:rPr>
        <w:t xml:space="preserve"> según lo establece la presente ley.</w:t>
      </w:r>
    </w:p>
    <w:p w14:paraId="100BBBE9" w14:textId="77777777" w:rsidR="00217546" w:rsidRPr="00B2747D" w:rsidRDefault="00217546" w:rsidP="00217546">
      <w:pPr>
        <w:autoSpaceDE w:val="0"/>
        <w:autoSpaceDN w:val="0"/>
        <w:adjustRightInd w:val="0"/>
        <w:spacing w:after="0" w:line="240" w:lineRule="auto"/>
        <w:jc w:val="both"/>
        <w:rPr>
          <w:rFonts w:ascii="Georgia" w:hAnsi="Georgia" w:cs="Times New Roman"/>
          <w:sz w:val="28"/>
          <w:szCs w:val="28"/>
        </w:rPr>
      </w:pPr>
    </w:p>
    <w:p w14:paraId="4B88A763" w14:textId="20407187" w:rsidR="007801F9" w:rsidRPr="000063BC" w:rsidRDefault="007801F9" w:rsidP="00217546">
      <w:pPr>
        <w:autoSpaceDE w:val="0"/>
        <w:autoSpaceDN w:val="0"/>
        <w:adjustRightInd w:val="0"/>
        <w:spacing w:after="0" w:line="240" w:lineRule="auto"/>
        <w:jc w:val="both"/>
        <w:rPr>
          <w:rFonts w:ascii="Georgia" w:hAnsi="Georgia" w:cs="Times New Roman"/>
          <w:sz w:val="28"/>
          <w:szCs w:val="28"/>
          <w:lang w:val="es-DO"/>
        </w:rPr>
      </w:pPr>
      <w:r w:rsidRPr="000063BC">
        <w:rPr>
          <w:rFonts w:ascii="Georgia" w:hAnsi="Georgia" w:cs="Times New Roman"/>
          <w:sz w:val="28"/>
          <w:szCs w:val="28"/>
        </w:rPr>
        <w:t xml:space="preserve">Se modifica el artículo 2 Párrafo: </w:t>
      </w:r>
      <w:r w:rsidRPr="000063BC">
        <w:rPr>
          <w:rFonts w:ascii="Georgia" w:hAnsi="Georgia" w:cs="Times New Roman"/>
          <w:sz w:val="28"/>
          <w:szCs w:val="28"/>
          <w:lang w:val="es-DO"/>
        </w:rPr>
        <w:t>Toda referencia a la Secretaria de Estado de Industria y Comercio, hoy Ministerio de Industria y Comercio, en atribuciones de energía, de conformidad con la Ley No. 290, del 30 de junio de 1966 y su reglamento de aplicación; y, en atribuciones de Minería, de conformidad con la Ley Minera de la República Dominicana, No.</w:t>
      </w:r>
      <w:proofErr w:type="gramStart"/>
      <w:r w:rsidRPr="000063BC">
        <w:rPr>
          <w:rFonts w:ascii="Georgia" w:hAnsi="Georgia" w:cs="Times New Roman"/>
          <w:sz w:val="28"/>
          <w:szCs w:val="28"/>
          <w:lang w:val="es-DO"/>
        </w:rPr>
        <w:t>146,del</w:t>
      </w:r>
      <w:proofErr w:type="gramEnd"/>
      <w:r w:rsidRPr="000063BC">
        <w:rPr>
          <w:rFonts w:ascii="Georgia" w:hAnsi="Georgia" w:cs="Times New Roman"/>
          <w:sz w:val="28"/>
          <w:szCs w:val="28"/>
          <w:lang w:val="es-DO"/>
        </w:rPr>
        <w:t xml:space="preserve"> 4 de junio de 1971, y su Reglamento de Aplicación No. 207-98, en lo adelante serán entendidas como referencias y competencias del Ministerio de Energía, Minas e Hidrocarburos, así como las actividades de comercialización de los derivados del petróleo, según lo establece la presente ley. </w:t>
      </w:r>
    </w:p>
    <w:p w14:paraId="71AEF55B" w14:textId="77777777" w:rsidR="008B5CA5" w:rsidRPr="000063BC" w:rsidRDefault="008B5CA5" w:rsidP="00217546">
      <w:pPr>
        <w:autoSpaceDE w:val="0"/>
        <w:autoSpaceDN w:val="0"/>
        <w:adjustRightInd w:val="0"/>
        <w:spacing w:after="0" w:line="240" w:lineRule="auto"/>
        <w:jc w:val="both"/>
        <w:rPr>
          <w:rFonts w:ascii="Georgia" w:hAnsi="Georgia" w:cs="Times New Roman"/>
          <w:sz w:val="28"/>
          <w:szCs w:val="28"/>
          <w:lang w:val="es-DO"/>
        </w:rPr>
      </w:pPr>
    </w:p>
    <w:p w14:paraId="1F2108D1" w14:textId="13D305C8" w:rsidR="008B5CA5" w:rsidRPr="000063BC" w:rsidRDefault="008B5CA5" w:rsidP="00217546">
      <w:pPr>
        <w:spacing w:after="0"/>
        <w:jc w:val="both"/>
        <w:rPr>
          <w:rFonts w:ascii="Georgia" w:hAnsi="Georgia" w:cs="Times New Roman"/>
          <w:sz w:val="28"/>
          <w:szCs w:val="28"/>
          <w:lang w:val="es-ES_tradnl"/>
        </w:rPr>
      </w:pPr>
      <w:r w:rsidRPr="000063BC">
        <w:rPr>
          <w:rFonts w:ascii="Georgia" w:hAnsi="Georgia" w:cs="Times New Roman"/>
          <w:sz w:val="28"/>
          <w:szCs w:val="28"/>
          <w:lang w:val="es-ES_tradnl"/>
        </w:rPr>
        <w:t>El Decreto No. 3-02 de fecha 2 de enero de 2002 que crea la Dirección de Fomento y Desarrollo de la Artesanía Nacional (FODEARTE).</w:t>
      </w:r>
    </w:p>
    <w:p w14:paraId="42D90BCB" w14:textId="6BD4DCA2" w:rsidR="008B5CA5" w:rsidRPr="000063BC" w:rsidRDefault="008B5CA5" w:rsidP="00217546">
      <w:pPr>
        <w:spacing w:after="0"/>
        <w:jc w:val="both"/>
        <w:rPr>
          <w:rFonts w:ascii="Georgia" w:hAnsi="Georgia" w:cs="Times New Roman"/>
          <w:sz w:val="28"/>
          <w:szCs w:val="28"/>
          <w:lang w:val="es-ES_tradnl"/>
        </w:rPr>
      </w:pPr>
      <w:r w:rsidRPr="000063BC">
        <w:rPr>
          <w:rFonts w:ascii="Georgia" w:hAnsi="Georgia" w:cs="Times New Roman"/>
          <w:sz w:val="28"/>
          <w:szCs w:val="28"/>
          <w:lang w:val="es-ES_tradnl"/>
        </w:rPr>
        <w:t xml:space="preserve">La Ley No. 66-07 que declara la República Dominicana como Estado </w:t>
      </w:r>
      <w:proofErr w:type="spellStart"/>
      <w:r w:rsidR="00217546" w:rsidRPr="00B2747D">
        <w:rPr>
          <w:rFonts w:ascii="Georgia" w:hAnsi="Georgia" w:cs="Times New Roman"/>
          <w:sz w:val="28"/>
          <w:szCs w:val="28"/>
          <w:lang w:val="es-ES_tradnl"/>
        </w:rPr>
        <w:t>Archipielágico</w:t>
      </w:r>
      <w:proofErr w:type="spellEnd"/>
      <w:r w:rsidRPr="000063BC">
        <w:rPr>
          <w:rFonts w:ascii="Georgia" w:hAnsi="Georgia" w:cs="Times New Roman"/>
          <w:sz w:val="28"/>
          <w:szCs w:val="28"/>
          <w:lang w:val="es-ES_tradnl"/>
        </w:rPr>
        <w:t xml:space="preserve"> de fecha 22 de mayo del año 2007.</w:t>
      </w:r>
    </w:p>
    <w:p w14:paraId="60212291" w14:textId="77777777" w:rsidR="00217546" w:rsidRPr="00B2747D" w:rsidRDefault="00217546" w:rsidP="00217546">
      <w:pPr>
        <w:spacing w:after="0"/>
        <w:jc w:val="both"/>
        <w:rPr>
          <w:rFonts w:ascii="Georgia" w:hAnsi="Georgia" w:cs="Times New Roman"/>
          <w:sz w:val="28"/>
          <w:szCs w:val="28"/>
          <w:lang w:val="es-ES_tradnl"/>
        </w:rPr>
      </w:pPr>
    </w:p>
    <w:p w14:paraId="3754B8CC" w14:textId="70CFADA8" w:rsidR="008B5CA5" w:rsidRPr="000063BC" w:rsidRDefault="008B5CA5" w:rsidP="00217546">
      <w:pPr>
        <w:spacing w:after="0"/>
        <w:jc w:val="both"/>
        <w:rPr>
          <w:rFonts w:ascii="Georgia" w:hAnsi="Georgia" w:cs="Times New Roman"/>
          <w:sz w:val="28"/>
          <w:szCs w:val="28"/>
          <w:lang w:val="es-ES_tradnl"/>
        </w:rPr>
      </w:pPr>
      <w:r w:rsidRPr="000063BC">
        <w:rPr>
          <w:rFonts w:ascii="Georgia" w:hAnsi="Georgia" w:cs="Times New Roman"/>
          <w:sz w:val="28"/>
          <w:szCs w:val="28"/>
          <w:lang w:val="es-ES_tradnl"/>
        </w:rPr>
        <w:t>El Capítulo I, artículos 12 al 23 de la Ley No. 125-0</w:t>
      </w:r>
      <w:r w:rsidR="004C5CBE" w:rsidRPr="000063BC">
        <w:rPr>
          <w:rFonts w:ascii="Georgia" w:hAnsi="Georgia" w:cs="Times New Roman"/>
          <w:sz w:val="28"/>
          <w:szCs w:val="28"/>
          <w:lang w:val="es-ES_tradnl"/>
        </w:rPr>
        <w:t>1</w:t>
      </w:r>
      <w:r w:rsidRPr="000063BC">
        <w:rPr>
          <w:rFonts w:ascii="Georgia" w:hAnsi="Georgia" w:cs="Times New Roman"/>
          <w:sz w:val="28"/>
          <w:szCs w:val="28"/>
          <w:lang w:val="es-ES_tradnl"/>
        </w:rPr>
        <w:t xml:space="preserve"> </w:t>
      </w:r>
      <w:r w:rsidRPr="000063BC">
        <w:rPr>
          <w:rFonts w:ascii="Georgia" w:hAnsi="Georgia" w:cs="Times New Roman"/>
          <w:sz w:val="28"/>
          <w:szCs w:val="28"/>
        </w:rPr>
        <w:t>de fecha 26 de julio de 2001.</w:t>
      </w:r>
    </w:p>
    <w:p w14:paraId="72380E48" w14:textId="77777777" w:rsidR="00217546" w:rsidRPr="00B2747D" w:rsidRDefault="00217546" w:rsidP="00217546">
      <w:pPr>
        <w:spacing w:after="0"/>
        <w:jc w:val="both"/>
        <w:rPr>
          <w:rFonts w:ascii="Georgia" w:hAnsi="Georgia" w:cs="Times New Roman"/>
          <w:sz w:val="28"/>
          <w:szCs w:val="28"/>
        </w:rPr>
      </w:pPr>
    </w:p>
    <w:p w14:paraId="613BB848" w14:textId="77777777" w:rsidR="00AE5919" w:rsidRPr="000063BC" w:rsidRDefault="00AE5919" w:rsidP="00217546">
      <w:pPr>
        <w:spacing w:after="0"/>
        <w:jc w:val="both"/>
        <w:rPr>
          <w:rFonts w:ascii="Georgia" w:hAnsi="Georgia" w:cs="Times New Roman"/>
          <w:sz w:val="28"/>
          <w:szCs w:val="28"/>
        </w:rPr>
      </w:pPr>
      <w:r w:rsidRPr="000063BC">
        <w:rPr>
          <w:rFonts w:ascii="Georgia" w:hAnsi="Georgia" w:cs="Times New Roman"/>
          <w:sz w:val="28"/>
          <w:szCs w:val="28"/>
        </w:rPr>
        <w:t>Párrafo I: También deroga cualquiera otra ley, decreto, reglamento o disposición en la(s) parte(s) que le sea(n) contraria(s) a la presente ley.</w:t>
      </w:r>
    </w:p>
    <w:p w14:paraId="7974359E" w14:textId="77777777" w:rsidR="00392F99" w:rsidRPr="000063BC" w:rsidRDefault="00392F99" w:rsidP="00217546">
      <w:pPr>
        <w:spacing w:after="0"/>
        <w:jc w:val="both"/>
        <w:rPr>
          <w:rFonts w:ascii="Georgia" w:hAnsi="Georgia" w:cs="Times New Roman"/>
          <w:sz w:val="28"/>
          <w:szCs w:val="28"/>
        </w:rPr>
      </w:pPr>
    </w:p>
    <w:p w14:paraId="6688B8C2" w14:textId="77777777" w:rsidR="00B2747D" w:rsidRDefault="00B2747D" w:rsidP="00217546">
      <w:pPr>
        <w:spacing w:after="0"/>
        <w:jc w:val="both"/>
        <w:rPr>
          <w:rFonts w:ascii="Georgia" w:hAnsi="Georgia" w:cs="Times New Roman"/>
          <w:sz w:val="28"/>
          <w:szCs w:val="28"/>
        </w:rPr>
      </w:pPr>
    </w:p>
    <w:p w14:paraId="234B720D" w14:textId="68F97F7D" w:rsidR="00524D26" w:rsidRPr="000063BC" w:rsidRDefault="00AE5919" w:rsidP="00217546">
      <w:pPr>
        <w:spacing w:after="0"/>
        <w:jc w:val="both"/>
        <w:rPr>
          <w:rFonts w:ascii="Georgia" w:hAnsi="Georgia" w:cs="Times New Roman"/>
          <w:sz w:val="28"/>
          <w:szCs w:val="28"/>
        </w:rPr>
      </w:pPr>
      <w:r w:rsidRPr="000063BC">
        <w:rPr>
          <w:rFonts w:ascii="Georgia" w:hAnsi="Georgia" w:cs="Times New Roman"/>
          <w:sz w:val="28"/>
          <w:szCs w:val="28"/>
        </w:rPr>
        <w:lastRenderedPageBreak/>
        <w:t>DADA en la Sala de Sesiones de la Cámara de Diputados, Palacio del Congreso Nacional, en Santo Domingo de Guzmán, Distrito Nacional, Capital de la Republica</w:t>
      </w:r>
      <w:r w:rsidR="00CC41CC" w:rsidRPr="000063BC">
        <w:rPr>
          <w:rFonts w:ascii="Georgia" w:hAnsi="Georgia" w:cs="Times New Roman"/>
          <w:sz w:val="28"/>
          <w:szCs w:val="28"/>
        </w:rPr>
        <w:t xml:space="preserve"> Dom</w:t>
      </w:r>
      <w:r w:rsidRPr="000063BC">
        <w:rPr>
          <w:rFonts w:ascii="Georgia" w:hAnsi="Georgia" w:cs="Times New Roman"/>
          <w:sz w:val="28"/>
          <w:szCs w:val="28"/>
        </w:rPr>
        <w:t xml:space="preserve">inicana, a los _________________ </w:t>
      </w:r>
      <w:proofErr w:type="gramStart"/>
      <w:r w:rsidRPr="000063BC">
        <w:rPr>
          <w:rFonts w:ascii="Georgia" w:hAnsi="Georgia" w:cs="Times New Roman"/>
          <w:sz w:val="28"/>
          <w:szCs w:val="28"/>
        </w:rPr>
        <w:t>(</w:t>
      </w:r>
      <w:r w:rsidR="00CC41CC" w:rsidRPr="000063BC">
        <w:rPr>
          <w:rFonts w:ascii="Georgia" w:hAnsi="Georgia" w:cs="Times New Roman"/>
          <w:sz w:val="28"/>
          <w:szCs w:val="28"/>
        </w:rPr>
        <w:t xml:space="preserve"> </w:t>
      </w:r>
      <w:r w:rsidRPr="000063BC">
        <w:rPr>
          <w:rFonts w:ascii="Georgia" w:hAnsi="Georgia" w:cs="Times New Roman"/>
          <w:sz w:val="28"/>
          <w:szCs w:val="28"/>
        </w:rPr>
        <w:t xml:space="preserve"> </w:t>
      </w:r>
      <w:proofErr w:type="gramEnd"/>
      <w:r w:rsidRPr="000063BC">
        <w:rPr>
          <w:rFonts w:ascii="Georgia" w:hAnsi="Georgia" w:cs="Times New Roman"/>
          <w:sz w:val="28"/>
          <w:szCs w:val="28"/>
        </w:rPr>
        <w:t xml:space="preserve">  ) días del mes de junio del año ___________________(    ); años _______de la Independencia y de la Restauración.</w:t>
      </w:r>
    </w:p>
    <w:sectPr w:rsidR="00524D26" w:rsidRPr="000063BC">
      <w:footerReference w:type="default" r:id="rId10"/>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BA744" w14:textId="77777777" w:rsidR="007E7FA4" w:rsidRDefault="007E7FA4" w:rsidP="00420DD4">
      <w:pPr>
        <w:spacing w:after="0" w:line="240" w:lineRule="auto"/>
      </w:pPr>
      <w:r>
        <w:separator/>
      </w:r>
    </w:p>
  </w:endnote>
  <w:endnote w:type="continuationSeparator" w:id="0">
    <w:p w14:paraId="7D18DA6B" w14:textId="77777777" w:rsidR="007E7FA4" w:rsidRDefault="007E7FA4" w:rsidP="00420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771534"/>
      <w:docPartObj>
        <w:docPartGallery w:val="Page Numbers (Bottom of Page)"/>
        <w:docPartUnique/>
      </w:docPartObj>
    </w:sdtPr>
    <w:sdtEndPr/>
    <w:sdtContent>
      <w:p w14:paraId="712494DA" w14:textId="52FF7061" w:rsidR="00420DD4" w:rsidRDefault="00420DD4">
        <w:pPr>
          <w:pStyle w:val="Piedepgina"/>
          <w:jc w:val="right"/>
        </w:pPr>
        <w:r>
          <w:fldChar w:fldCharType="begin"/>
        </w:r>
        <w:r>
          <w:instrText>PAGE   \* MERGEFORMAT</w:instrText>
        </w:r>
        <w:r>
          <w:fldChar w:fldCharType="separate"/>
        </w:r>
        <w:r w:rsidR="00AE34E9" w:rsidRPr="00AE34E9">
          <w:rPr>
            <w:noProof/>
            <w:lang w:val="es-ES"/>
          </w:rPr>
          <w:t>1</w:t>
        </w:r>
        <w:r>
          <w:fldChar w:fldCharType="end"/>
        </w:r>
      </w:p>
    </w:sdtContent>
  </w:sdt>
  <w:p w14:paraId="227E7EA7" w14:textId="77777777" w:rsidR="00420DD4" w:rsidRDefault="00420D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4CEBB" w14:textId="77777777" w:rsidR="007E7FA4" w:rsidRDefault="007E7FA4" w:rsidP="00420DD4">
      <w:pPr>
        <w:spacing w:after="0" w:line="240" w:lineRule="auto"/>
      </w:pPr>
      <w:r>
        <w:separator/>
      </w:r>
    </w:p>
  </w:footnote>
  <w:footnote w:type="continuationSeparator" w:id="0">
    <w:p w14:paraId="21CC8C33" w14:textId="77777777" w:rsidR="007E7FA4" w:rsidRDefault="007E7FA4" w:rsidP="00420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A78B1"/>
    <w:multiLevelType w:val="hybridMultilevel"/>
    <w:tmpl w:val="E2AC7560"/>
    <w:lvl w:ilvl="0" w:tplc="33521A72">
      <w:start w:val="1"/>
      <w:numFmt w:val="lowerLetter"/>
      <w:lvlText w:val="%1."/>
      <w:lvlJc w:val="left"/>
      <w:pPr>
        <w:ind w:left="2496" w:hanging="360"/>
      </w:pPr>
      <w:rPr>
        <w:rFonts w:hint="default"/>
      </w:rPr>
    </w:lvl>
    <w:lvl w:ilvl="1" w:tplc="540A0019" w:tentative="1">
      <w:start w:val="1"/>
      <w:numFmt w:val="lowerLetter"/>
      <w:lvlText w:val="%2."/>
      <w:lvlJc w:val="left"/>
      <w:pPr>
        <w:ind w:left="3216" w:hanging="360"/>
      </w:pPr>
    </w:lvl>
    <w:lvl w:ilvl="2" w:tplc="540A001B" w:tentative="1">
      <w:start w:val="1"/>
      <w:numFmt w:val="lowerRoman"/>
      <w:lvlText w:val="%3."/>
      <w:lvlJc w:val="right"/>
      <w:pPr>
        <w:ind w:left="3936" w:hanging="180"/>
      </w:pPr>
    </w:lvl>
    <w:lvl w:ilvl="3" w:tplc="540A000F" w:tentative="1">
      <w:start w:val="1"/>
      <w:numFmt w:val="decimal"/>
      <w:lvlText w:val="%4."/>
      <w:lvlJc w:val="left"/>
      <w:pPr>
        <w:ind w:left="4656" w:hanging="360"/>
      </w:pPr>
    </w:lvl>
    <w:lvl w:ilvl="4" w:tplc="540A0019" w:tentative="1">
      <w:start w:val="1"/>
      <w:numFmt w:val="lowerLetter"/>
      <w:lvlText w:val="%5."/>
      <w:lvlJc w:val="left"/>
      <w:pPr>
        <w:ind w:left="5376" w:hanging="360"/>
      </w:pPr>
    </w:lvl>
    <w:lvl w:ilvl="5" w:tplc="540A001B" w:tentative="1">
      <w:start w:val="1"/>
      <w:numFmt w:val="lowerRoman"/>
      <w:lvlText w:val="%6."/>
      <w:lvlJc w:val="right"/>
      <w:pPr>
        <w:ind w:left="6096" w:hanging="180"/>
      </w:pPr>
    </w:lvl>
    <w:lvl w:ilvl="6" w:tplc="540A000F" w:tentative="1">
      <w:start w:val="1"/>
      <w:numFmt w:val="decimal"/>
      <w:lvlText w:val="%7."/>
      <w:lvlJc w:val="left"/>
      <w:pPr>
        <w:ind w:left="6816" w:hanging="360"/>
      </w:pPr>
    </w:lvl>
    <w:lvl w:ilvl="7" w:tplc="540A0019" w:tentative="1">
      <w:start w:val="1"/>
      <w:numFmt w:val="lowerLetter"/>
      <w:lvlText w:val="%8."/>
      <w:lvlJc w:val="left"/>
      <w:pPr>
        <w:ind w:left="7536" w:hanging="360"/>
      </w:pPr>
    </w:lvl>
    <w:lvl w:ilvl="8" w:tplc="540A001B" w:tentative="1">
      <w:start w:val="1"/>
      <w:numFmt w:val="lowerRoman"/>
      <w:lvlText w:val="%9."/>
      <w:lvlJc w:val="right"/>
      <w:pPr>
        <w:ind w:left="8256" w:hanging="180"/>
      </w:pPr>
    </w:lvl>
  </w:abstractNum>
  <w:abstractNum w:abstractNumId="1" w15:restartNumberingAfterBreak="0">
    <w:nsid w:val="168B7BBD"/>
    <w:multiLevelType w:val="multilevel"/>
    <w:tmpl w:val="BDEC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95AC0"/>
    <w:multiLevelType w:val="hybridMultilevel"/>
    <w:tmpl w:val="3DC2C14C"/>
    <w:lvl w:ilvl="0" w:tplc="2DDCBB48">
      <w:start w:val="1"/>
      <w:numFmt w:val="lowerRoman"/>
      <w:lvlText w:val="(%1)"/>
      <w:lvlJc w:val="left"/>
      <w:pPr>
        <w:ind w:left="2136" w:hanging="720"/>
      </w:pPr>
      <w:rPr>
        <w:rFonts w:hint="default"/>
      </w:rPr>
    </w:lvl>
    <w:lvl w:ilvl="1" w:tplc="540A0019">
      <w:start w:val="1"/>
      <w:numFmt w:val="lowerLetter"/>
      <w:lvlText w:val="%2."/>
      <w:lvlJc w:val="left"/>
      <w:pPr>
        <w:ind w:left="2496" w:hanging="360"/>
      </w:pPr>
    </w:lvl>
    <w:lvl w:ilvl="2" w:tplc="540A001B">
      <w:start w:val="1"/>
      <w:numFmt w:val="lowerRoman"/>
      <w:lvlText w:val="%3."/>
      <w:lvlJc w:val="right"/>
      <w:pPr>
        <w:ind w:left="3216" w:hanging="180"/>
      </w:pPr>
    </w:lvl>
    <w:lvl w:ilvl="3" w:tplc="540A000F">
      <w:start w:val="1"/>
      <w:numFmt w:val="decimal"/>
      <w:lvlText w:val="%4."/>
      <w:lvlJc w:val="left"/>
      <w:pPr>
        <w:ind w:left="3936" w:hanging="360"/>
      </w:pPr>
    </w:lvl>
    <w:lvl w:ilvl="4" w:tplc="540A0019" w:tentative="1">
      <w:start w:val="1"/>
      <w:numFmt w:val="lowerLetter"/>
      <w:lvlText w:val="%5."/>
      <w:lvlJc w:val="left"/>
      <w:pPr>
        <w:ind w:left="4656" w:hanging="360"/>
      </w:pPr>
    </w:lvl>
    <w:lvl w:ilvl="5" w:tplc="540A001B" w:tentative="1">
      <w:start w:val="1"/>
      <w:numFmt w:val="lowerRoman"/>
      <w:lvlText w:val="%6."/>
      <w:lvlJc w:val="right"/>
      <w:pPr>
        <w:ind w:left="5376" w:hanging="180"/>
      </w:pPr>
    </w:lvl>
    <w:lvl w:ilvl="6" w:tplc="540A000F" w:tentative="1">
      <w:start w:val="1"/>
      <w:numFmt w:val="decimal"/>
      <w:lvlText w:val="%7."/>
      <w:lvlJc w:val="left"/>
      <w:pPr>
        <w:ind w:left="6096" w:hanging="360"/>
      </w:pPr>
    </w:lvl>
    <w:lvl w:ilvl="7" w:tplc="540A0019" w:tentative="1">
      <w:start w:val="1"/>
      <w:numFmt w:val="lowerLetter"/>
      <w:lvlText w:val="%8."/>
      <w:lvlJc w:val="left"/>
      <w:pPr>
        <w:ind w:left="6816" w:hanging="360"/>
      </w:pPr>
    </w:lvl>
    <w:lvl w:ilvl="8" w:tplc="540A001B" w:tentative="1">
      <w:start w:val="1"/>
      <w:numFmt w:val="lowerRoman"/>
      <w:lvlText w:val="%9."/>
      <w:lvlJc w:val="right"/>
      <w:pPr>
        <w:ind w:left="7536" w:hanging="180"/>
      </w:pPr>
    </w:lvl>
  </w:abstractNum>
  <w:abstractNum w:abstractNumId="3" w15:restartNumberingAfterBreak="0">
    <w:nsid w:val="21421988"/>
    <w:multiLevelType w:val="multilevel"/>
    <w:tmpl w:val="7D86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C22FB"/>
    <w:multiLevelType w:val="hybridMultilevel"/>
    <w:tmpl w:val="C0704002"/>
    <w:lvl w:ilvl="0" w:tplc="041C068E">
      <w:start w:val="1"/>
      <w:numFmt w:val="lowerRoman"/>
      <w:lvlText w:val="%1."/>
      <w:lvlJc w:val="left"/>
      <w:pPr>
        <w:ind w:left="4248" w:hanging="720"/>
      </w:pPr>
      <w:rPr>
        <w:rFonts w:hint="default"/>
      </w:rPr>
    </w:lvl>
    <w:lvl w:ilvl="1" w:tplc="540A0019">
      <w:start w:val="1"/>
      <w:numFmt w:val="lowerLetter"/>
      <w:lvlText w:val="%2."/>
      <w:lvlJc w:val="left"/>
      <w:pPr>
        <w:ind w:left="4608" w:hanging="360"/>
      </w:pPr>
    </w:lvl>
    <w:lvl w:ilvl="2" w:tplc="540A001B" w:tentative="1">
      <w:start w:val="1"/>
      <w:numFmt w:val="lowerRoman"/>
      <w:lvlText w:val="%3."/>
      <w:lvlJc w:val="right"/>
      <w:pPr>
        <w:ind w:left="5328" w:hanging="180"/>
      </w:pPr>
    </w:lvl>
    <w:lvl w:ilvl="3" w:tplc="540A000F" w:tentative="1">
      <w:start w:val="1"/>
      <w:numFmt w:val="decimal"/>
      <w:lvlText w:val="%4."/>
      <w:lvlJc w:val="left"/>
      <w:pPr>
        <w:ind w:left="6048" w:hanging="360"/>
      </w:pPr>
    </w:lvl>
    <w:lvl w:ilvl="4" w:tplc="540A0019" w:tentative="1">
      <w:start w:val="1"/>
      <w:numFmt w:val="lowerLetter"/>
      <w:lvlText w:val="%5."/>
      <w:lvlJc w:val="left"/>
      <w:pPr>
        <w:ind w:left="6768" w:hanging="360"/>
      </w:pPr>
    </w:lvl>
    <w:lvl w:ilvl="5" w:tplc="540A001B" w:tentative="1">
      <w:start w:val="1"/>
      <w:numFmt w:val="lowerRoman"/>
      <w:lvlText w:val="%6."/>
      <w:lvlJc w:val="right"/>
      <w:pPr>
        <w:ind w:left="7488" w:hanging="180"/>
      </w:pPr>
    </w:lvl>
    <w:lvl w:ilvl="6" w:tplc="540A000F" w:tentative="1">
      <w:start w:val="1"/>
      <w:numFmt w:val="decimal"/>
      <w:lvlText w:val="%7."/>
      <w:lvlJc w:val="left"/>
      <w:pPr>
        <w:ind w:left="8208" w:hanging="360"/>
      </w:pPr>
    </w:lvl>
    <w:lvl w:ilvl="7" w:tplc="540A0019" w:tentative="1">
      <w:start w:val="1"/>
      <w:numFmt w:val="lowerLetter"/>
      <w:lvlText w:val="%8."/>
      <w:lvlJc w:val="left"/>
      <w:pPr>
        <w:ind w:left="8928" w:hanging="360"/>
      </w:pPr>
    </w:lvl>
    <w:lvl w:ilvl="8" w:tplc="540A001B" w:tentative="1">
      <w:start w:val="1"/>
      <w:numFmt w:val="lowerRoman"/>
      <w:lvlText w:val="%9."/>
      <w:lvlJc w:val="right"/>
      <w:pPr>
        <w:ind w:left="9648" w:hanging="180"/>
      </w:pPr>
    </w:lvl>
  </w:abstractNum>
  <w:abstractNum w:abstractNumId="5" w15:restartNumberingAfterBreak="0">
    <w:nsid w:val="394C4D25"/>
    <w:multiLevelType w:val="hybridMultilevel"/>
    <w:tmpl w:val="3D74DAEE"/>
    <w:lvl w:ilvl="0" w:tplc="B1B6488A">
      <w:start w:val="1"/>
      <w:numFmt w:val="decimal"/>
      <w:lvlText w:val="%1."/>
      <w:lvlJc w:val="left"/>
      <w:pPr>
        <w:ind w:left="3201" w:hanging="360"/>
      </w:pPr>
      <w:rPr>
        <w:rFonts w:hint="default"/>
      </w:rPr>
    </w:lvl>
    <w:lvl w:ilvl="1" w:tplc="540A0019" w:tentative="1">
      <w:start w:val="1"/>
      <w:numFmt w:val="lowerLetter"/>
      <w:lvlText w:val="%2."/>
      <w:lvlJc w:val="left"/>
      <w:pPr>
        <w:ind w:left="3921" w:hanging="360"/>
      </w:pPr>
    </w:lvl>
    <w:lvl w:ilvl="2" w:tplc="540A001B" w:tentative="1">
      <w:start w:val="1"/>
      <w:numFmt w:val="lowerRoman"/>
      <w:lvlText w:val="%3."/>
      <w:lvlJc w:val="right"/>
      <w:pPr>
        <w:ind w:left="4641" w:hanging="180"/>
      </w:pPr>
    </w:lvl>
    <w:lvl w:ilvl="3" w:tplc="540A000F" w:tentative="1">
      <w:start w:val="1"/>
      <w:numFmt w:val="decimal"/>
      <w:lvlText w:val="%4."/>
      <w:lvlJc w:val="left"/>
      <w:pPr>
        <w:ind w:left="5361" w:hanging="360"/>
      </w:pPr>
    </w:lvl>
    <w:lvl w:ilvl="4" w:tplc="540A0019" w:tentative="1">
      <w:start w:val="1"/>
      <w:numFmt w:val="lowerLetter"/>
      <w:lvlText w:val="%5."/>
      <w:lvlJc w:val="left"/>
      <w:pPr>
        <w:ind w:left="6081" w:hanging="360"/>
      </w:pPr>
    </w:lvl>
    <w:lvl w:ilvl="5" w:tplc="540A001B" w:tentative="1">
      <w:start w:val="1"/>
      <w:numFmt w:val="lowerRoman"/>
      <w:lvlText w:val="%6."/>
      <w:lvlJc w:val="right"/>
      <w:pPr>
        <w:ind w:left="6801" w:hanging="180"/>
      </w:pPr>
    </w:lvl>
    <w:lvl w:ilvl="6" w:tplc="540A000F" w:tentative="1">
      <w:start w:val="1"/>
      <w:numFmt w:val="decimal"/>
      <w:lvlText w:val="%7."/>
      <w:lvlJc w:val="left"/>
      <w:pPr>
        <w:ind w:left="7521" w:hanging="360"/>
      </w:pPr>
    </w:lvl>
    <w:lvl w:ilvl="7" w:tplc="540A0019" w:tentative="1">
      <w:start w:val="1"/>
      <w:numFmt w:val="lowerLetter"/>
      <w:lvlText w:val="%8."/>
      <w:lvlJc w:val="left"/>
      <w:pPr>
        <w:ind w:left="8241" w:hanging="360"/>
      </w:pPr>
    </w:lvl>
    <w:lvl w:ilvl="8" w:tplc="540A001B" w:tentative="1">
      <w:start w:val="1"/>
      <w:numFmt w:val="lowerRoman"/>
      <w:lvlText w:val="%9."/>
      <w:lvlJc w:val="right"/>
      <w:pPr>
        <w:ind w:left="8961" w:hanging="180"/>
      </w:pPr>
    </w:lvl>
  </w:abstractNum>
  <w:abstractNum w:abstractNumId="6" w15:restartNumberingAfterBreak="0">
    <w:nsid w:val="3B4F11F4"/>
    <w:multiLevelType w:val="hybridMultilevel"/>
    <w:tmpl w:val="0A8A9B1E"/>
    <w:lvl w:ilvl="0" w:tplc="5E58C618">
      <w:start w:val="1"/>
      <w:numFmt w:val="lowerLetter"/>
      <w:lvlText w:val="%1."/>
      <w:lvlJc w:val="left"/>
      <w:pPr>
        <w:ind w:left="2496" w:hanging="360"/>
      </w:pPr>
      <w:rPr>
        <w:rFonts w:hint="default"/>
      </w:rPr>
    </w:lvl>
    <w:lvl w:ilvl="1" w:tplc="540A0019" w:tentative="1">
      <w:start w:val="1"/>
      <w:numFmt w:val="lowerLetter"/>
      <w:lvlText w:val="%2."/>
      <w:lvlJc w:val="left"/>
      <w:pPr>
        <w:ind w:left="3216" w:hanging="360"/>
      </w:pPr>
    </w:lvl>
    <w:lvl w:ilvl="2" w:tplc="540A001B" w:tentative="1">
      <w:start w:val="1"/>
      <w:numFmt w:val="lowerRoman"/>
      <w:lvlText w:val="%3."/>
      <w:lvlJc w:val="right"/>
      <w:pPr>
        <w:ind w:left="3936" w:hanging="180"/>
      </w:pPr>
    </w:lvl>
    <w:lvl w:ilvl="3" w:tplc="540A000F" w:tentative="1">
      <w:start w:val="1"/>
      <w:numFmt w:val="decimal"/>
      <w:lvlText w:val="%4."/>
      <w:lvlJc w:val="left"/>
      <w:pPr>
        <w:ind w:left="4656" w:hanging="360"/>
      </w:pPr>
    </w:lvl>
    <w:lvl w:ilvl="4" w:tplc="540A0019" w:tentative="1">
      <w:start w:val="1"/>
      <w:numFmt w:val="lowerLetter"/>
      <w:lvlText w:val="%5."/>
      <w:lvlJc w:val="left"/>
      <w:pPr>
        <w:ind w:left="5376" w:hanging="360"/>
      </w:pPr>
    </w:lvl>
    <w:lvl w:ilvl="5" w:tplc="540A001B" w:tentative="1">
      <w:start w:val="1"/>
      <w:numFmt w:val="lowerRoman"/>
      <w:lvlText w:val="%6."/>
      <w:lvlJc w:val="right"/>
      <w:pPr>
        <w:ind w:left="6096" w:hanging="180"/>
      </w:pPr>
    </w:lvl>
    <w:lvl w:ilvl="6" w:tplc="540A000F" w:tentative="1">
      <w:start w:val="1"/>
      <w:numFmt w:val="decimal"/>
      <w:lvlText w:val="%7."/>
      <w:lvlJc w:val="left"/>
      <w:pPr>
        <w:ind w:left="6816" w:hanging="360"/>
      </w:pPr>
    </w:lvl>
    <w:lvl w:ilvl="7" w:tplc="540A0019" w:tentative="1">
      <w:start w:val="1"/>
      <w:numFmt w:val="lowerLetter"/>
      <w:lvlText w:val="%8."/>
      <w:lvlJc w:val="left"/>
      <w:pPr>
        <w:ind w:left="7536" w:hanging="360"/>
      </w:pPr>
    </w:lvl>
    <w:lvl w:ilvl="8" w:tplc="540A001B" w:tentative="1">
      <w:start w:val="1"/>
      <w:numFmt w:val="lowerRoman"/>
      <w:lvlText w:val="%9."/>
      <w:lvlJc w:val="right"/>
      <w:pPr>
        <w:ind w:left="8256" w:hanging="180"/>
      </w:pPr>
    </w:lvl>
  </w:abstractNum>
  <w:abstractNum w:abstractNumId="7" w15:restartNumberingAfterBreak="0">
    <w:nsid w:val="4E2947B3"/>
    <w:multiLevelType w:val="hybridMultilevel"/>
    <w:tmpl w:val="6722FC02"/>
    <w:lvl w:ilvl="0" w:tplc="9642C6A0">
      <w:start w:val="1"/>
      <w:numFmt w:val="decimal"/>
      <w:lvlText w:val="%1."/>
      <w:lvlJc w:val="left"/>
      <w:pPr>
        <w:ind w:left="3192" w:hanging="360"/>
      </w:pPr>
      <w:rPr>
        <w:rFonts w:hint="default"/>
      </w:rPr>
    </w:lvl>
    <w:lvl w:ilvl="1" w:tplc="540A0019" w:tentative="1">
      <w:start w:val="1"/>
      <w:numFmt w:val="lowerLetter"/>
      <w:lvlText w:val="%2."/>
      <w:lvlJc w:val="left"/>
      <w:pPr>
        <w:ind w:left="3912" w:hanging="360"/>
      </w:pPr>
    </w:lvl>
    <w:lvl w:ilvl="2" w:tplc="540A001B" w:tentative="1">
      <w:start w:val="1"/>
      <w:numFmt w:val="lowerRoman"/>
      <w:lvlText w:val="%3."/>
      <w:lvlJc w:val="right"/>
      <w:pPr>
        <w:ind w:left="4632" w:hanging="180"/>
      </w:pPr>
    </w:lvl>
    <w:lvl w:ilvl="3" w:tplc="540A000F" w:tentative="1">
      <w:start w:val="1"/>
      <w:numFmt w:val="decimal"/>
      <w:lvlText w:val="%4."/>
      <w:lvlJc w:val="left"/>
      <w:pPr>
        <w:ind w:left="5352" w:hanging="360"/>
      </w:pPr>
    </w:lvl>
    <w:lvl w:ilvl="4" w:tplc="540A0019" w:tentative="1">
      <w:start w:val="1"/>
      <w:numFmt w:val="lowerLetter"/>
      <w:lvlText w:val="%5."/>
      <w:lvlJc w:val="left"/>
      <w:pPr>
        <w:ind w:left="6072" w:hanging="360"/>
      </w:pPr>
    </w:lvl>
    <w:lvl w:ilvl="5" w:tplc="540A001B" w:tentative="1">
      <w:start w:val="1"/>
      <w:numFmt w:val="lowerRoman"/>
      <w:lvlText w:val="%6."/>
      <w:lvlJc w:val="right"/>
      <w:pPr>
        <w:ind w:left="6792" w:hanging="180"/>
      </w:pPr>
    </w:lvl>
    <w:lvl w:ilvl="6" w:tplc="540A000F" w:tentative="1">
      <w:start w:val="1"/>
      <w:numFmt w:val="decimal"/>
      <w:lvlText w:val="%7."/>
      <w:lvlJc w:val="left"/>
      <w:pPr>
        <w:ind w:left="7512" w:hanging="360"/>
      </w:pPr>
    </w:lvl>
    <w:lvl w:ilvl="7" w:tplc="540A0019" w:tentative="1">
      <w:start w:val="1"/>
      <w:numFmt w:val="lowerLetter"/>
      <w:lvlText w:val="%8."/>
      <w:lvlJc w:val="left"/>
      <w:pPr>
        <w:ind w:left="8232" w:hanging="360"/>
      </w:pPr>
    </w:lvl>
    <w:lvl w:ilvl="8" w:tplc="540A001B" w:tentative="1">
      <w:start w:val="1"/>
      <w:numFmt w:val="lowerRoman"/>
      <w:lvlText w:val="%9."/>
      <w:lvlJc w:val="right"/>
      <w:pPr>
        <w:ind w:left="8952" w:hanging="180"/>
      </w:pPr>
    </w:lvl>
  </w:abstractNum>
  <w:abstractNum w:abstractNumId="8" w15:restartNumberingAfterBreak="0">
    <w:nsid w:val="4FEA1C25"/>
    <w:multiLevelType w:val="hybridMultilevel"/>
    <w:tmpl w:val="F42CC5D8"/>
    <w:lvl w:ilvl="0" w:tplc="5BE49802">
      <w:numFmt w:val="bullet"/>
      <w:lvlText w:val="-"/>
      <w:lvlJc w:val="left"/>
      <w:pPr>
        <w:ind w:left="2496" w:hanging="360"/>
      </w:pPr>
      <w:rPr>
        <w:rFonts w:ascii="Calibri" w:eastAsiaTheme="minorHAnsi" w:hAnsi="Calibri" w:cstheme="minorBidi" w:hint="default"/>
      </w:rPr>
    </w:lvl>
    <w:lvl w:ilvl="1" w:tplc="540A0003" w:tentative="1">
      <w:start w:val="1"/>
      <w:numFmt w:val="bullet"/>
      <w:lvlText w:val="o"/>
      <w:lvlJc w:val="left"/>
      <w:pPr>
        <w:ind w:left="3216" w:hanging="360"/>
      </w:pPr>
      <w:rPr>
        <w:rFonts w:ascii="Courier New" w:hAnsi="Courier New" w:cs="Courier New" w:hint="default"/>
      </w:rPr>
    </w:lvl>
    <w:lvl w:ilvl="2" w:tplc="540A0005" w:tentative="1">
      <w:start w:val="1"/>
      <w:numFmt w:val="bullet"/>
      <w:lvlText w:val=""/>
      <w:lvlJc w:val="left"/>
      <w:pPr>
        <w:ind w:left="3936" w:hanging="360"/>
      </w:pPr>
      <w:rPr>
        <w:rFonts w:ascii="Wingdings" w:hAnsi="Wingdings" w:hint="default"/>
      </w:rPr>
    </w:lvl>
    <w:lvl w:ilvl="3" w:tplc="540A0001" w:tentative="1">
      <w:start w:val="1"/>
      <w:numFmt w:val="bullet"/>
      <w:lvlText w:val=""/>
      <w:lvlJc w:val="left"/>
      <w:pPr>
        <w:ind w:left="4656" w:hanging="360"/>
      </w:pPr>
      <w:rPr>
        <w:rFonts w:ascii="Symbol" w:hAnsi="Symbol" w:hint="default"/>
      </w:rPr>
    </w:lvl>
    <w:lvl w:ilvl="4" w:tplc="540A0003" w:tentative="1">
      <w:start w:val="1"/>
      <w:numFmt w:val="bullet"/>
      <w:lvlText w:val="o"/>
      <w:lvlJc w:val="left"/>
      <w:pPr>
        <w:ind w:left="5376" w:hanging="360"/>
      </w:pPr>
      <w:rPr>
        <w:rFonts w:ascii="Courier New" w:hAnsi="Courier New" w:cs="Courier New" w:hint="default"/>
      </w:rPr>
    </w:lvl>
    <w:lvl w:ilvl="5" w:tplc="540A0005" w:tentative="1">
      <w:start w:val="1"/>
      <w:numFmt w:val="bullet"/>
      <w:lvlText w:val=""/>
      <w:lvlJc w:val="left"/>
      <w:pPr>
        <w:ind w:left="6096" w:hanging="360"/>
      </w:pPr>
      <w:rPr>
        <w:rFonts w:ascii="Wingdings" w:hAnsi="Wingdings" w:hint="default"/>
      </w:rPr>
    </w:lvl>
    <w:lvl w:ilvl="6" w:tplc="540A0001" w:tentative="1">
      <w:start w:val="1"/>
      <w:numFmt w:val="bullet"/>
      <w:lvlText w:val=""/>
      <w:lvlJc w:val="left"/>
      <w:pPr>
        <w:ind w:left="6816" w:hanging="360"/>
      </w:pPr>
      <w:rPr>
        <w:rFonts w:ascii="Symbol" w:hAnsi="Symbol" w:hint="default"/>
      </w:rPr>
    </w:lvl>
    <w:lvl w:ilvl="7" w:tplc="540A0003" w:tentative="1">
      <w:start w:val="1"/>
      <w:numFmt w:val="bullet"/>
      <w:lvlText w:val="o"/>
      <w:lvlJc w:val="left"/>
      <w:pPr>
        <w:ind w:left="7536" w:hanging="360"/>
      </w:pPr>
      <w:rPr>
        <w:rFonts w:ascii="Courier New" w:hAnsi="Courier New" w:cs="Courier New" w:hint="default"/>
      </w:rPr>
    </w:lvl>
    <w:lvl w:ilvl="8" w:tplc="540A0005" w:tentative="1">
      <w:start w:val="1"/>
      <w:numFmt w:val="bullet"/>
      <w:lvlText w:val=""/>
      <w:lvlJc w:val="left"/>
      <w:pPr>
        <w:ind w:left="8256" w:hanging="360"/>
      </w:pPr>
      <w:rPr>
        <w:rFonts w:ascii="Wingdings" w:hAnsi="Wingdings" w:hint="default"/>
      </w:rPr>
    </w:lvl>
  </w:abstractNum>
  <w:abstractNum w:abstractNumId="9" w15:restartNumberingAfterBreak="0">
    <w:nsid w:val="5068717D"/>
    <w:multiLevelType w:val="hybridMultilevel"/>
    <w:tmpl w:val="127A3EF8"/>
    <w:lvl w:ilvl="0" w:tplc="79FEAC1A">
      <w:start w:val="1"/>
      <w:numFmt w:val="low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15:restartNumberingAfterBreak="0">
    <w:nsid w:val="55A44094"/>
    <w:multiLevelType w:val="hybridMultilevel"/>
    <w:tmpl w:val="D1F8AD4E"/>
    <w:lvl w:ilvl="0" w:tplc="917E394E">
      <w:start w:val="1"/>
      <w:numFmt w:val="upp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1" w15:restartNumberingAfterBreak="0">
    <w:nsid w:val="5A40161C"/>
    <w:multiLevelType w:val="hybridMultilevel"/>
    <w:tmpl w:val="BC78DCBC"/>
    <w:lvl w:ilvl="0" w:tplc="8A1272F0">
      <w:start w:val="1"/>
      <w:numFmt w:val="lowerLetter"/>
      <w:lvlText w:val="%1."/>
      <w:lvlJc w:val="left"/>
      <w:pPr>
        <w:ind w:left="2496" w:hanging="360"/>
      </w:pPr>
      <w:rPr>
        <w:rFonts w:hint="default"/>
      </w:rPr>
    </w:lvl>
    <w:lvl w:ilvl="1" w:tplc="540A0019" w:tentative="1">
      <w:start w:val="1"/>
      <w:numFmt w:val="lowerLetter"/>
      <w:lvlText w:val="%2."/>
      <w:lvlJc w:val="left"/>
      <w:pPr>
        <w:ind w:left="3216" w:hanging="360"/>
      </w:pPr>
    </w:lvl>
    <w:lvl w:ilvl="2" w:tplc="540A001B" w:tentative="1">
      <w:start w:val="1"/>
      <w:numFmt w:val="lowerRoman"/>
      <w:lvlText w:val="%3."/>
      <w:lvlJc w:val="right"/>
      <w:pPr>
        <w:ind w:left="3936" w:hanging="180"/>
      </w:pPr>
    </w:lvl>
    <w:lvl w:ilvl="3" w:tplc="540A000F" w:tentative="1">
      <w:start w:val="1"/>
      <w:numFmt w:val="decimal"/>
      <w:lvlText w:val="%4."/>
      <w:lvlJc w:val="left"/>
      <w:pPr>
        <w:ind w:left="4656" w:hanging="360"/>
      </w:pPr>
    </w:lvl>
    <w:lvl w:ilvl="4" w:tplc="540A0019" w:tentative="1">
      <w:start w:val="1"/>
      <w:numFmt w:val="lowerLetter"/>
      <w:lvlText w:val="%5."/>
      <w:lvlJc w:val="left"/>
      <w:pPr>
        <w:ind w:left="5376" w:hanging="360"/>
      </w:pPr>
    </w:lvl>
    <w:lvl w:ilvl="5" w:tplc="540A001B" w:tentative="1">
      <w:start w:val="1"/>
      <w:numFmt w:val="lowerRoman"/>
      <w:lvlText w:val="%6."/>
      <w:lvlJc w:val="right"/>
      <w:pPr>
        <w:ind w:left="6096" w:hanging="180"/>
      </w:pPr>
    </w:lvl>
    <w:lvl w:ilvl="6" w:tplc="540A000F" w:tentative="1">
      <w:start w:val="1"/>
      <w:numFmt w:val="decimal"/>
      <w:lvlText w:val="%7."/>
      <w:lvlJc w:val="left"/>
      <w:pPr>
        <w:ind w:left="6816" w:hanging="360"/>
      </w:pPr>
    </w:lvl>
    <w:lvl w:ilvl="7" w:tplc="540A0019" w:tentative="1">
      <w:start w:val="1"/>
      <w:numFmt w:val="lowerLetter"/>
      <w:lvlText w:val="%8."/>
      <w:lvlJc w:val="left"/>
      <w:pPr>
        <w:ind w:left="7536" w:hanging="360"/>
      </w:pPr>
    </w:lvl>
    <w:lvl w:ilvl="8" w:tplc="540A001B" w:tentative="1">
      <w:start w:val="1"/>
      <w:numFmt w:val="lowerRoman"/>
      <w:lvlText w:val="%9."/>
      <w:lvlJc w:val="right"/>
      <w:pPr>
        <w:ind w:left="8256" w:hanging="180"/>
      </w:pPr>
    </w:lvl>
  </w:abstractNum>
  <w:abstractNum w:abstractNumId="12" w15:restartNumberingAfterBreak="0">
    <w:nsid w:val="5B3E1D44"/>
    <w:multiLevelType w:val="hybridMultilevel"/>
    <w:tmpl w:val="10DC106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5F76091C"/>
    <w:multiLevelType w:val="multilevel"/>
    <w:tmpl w:val="AAA89EE4"/>
    <w:lvl w:ilvl="0">
      <w:start w:val="1"/>
      <w:numFmt w:val="lowerRoman"/>
      <w:lvlText w:val="(%1)"/>
      <w:lvlJc w:val="left"/>
      <w:pPr>
        <w:tabs>
          <w:tab w:val="num" w:pos="720"/>
        </w:tabs>
        <w:ind w:left="720" w:hanging="360"/>
      </w:pPr>
      <w:rPr>
        <w:rFonts w:ascii="Arial" w:eastAsiaTheme="minorHAnsi"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4A4AD4"/>
    <w:multiLevelType w:val="hybridMultilevel"/>
    <w:tmpl w:val="431CE44E"/>
    <w:lvl w:ilvl="0" w:tplc="0D9EEC3C">
      <w:start w:val="1"/>
      <w:numFmt w:val="low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15:restartNumberingAfterBreak="0">
    <w:nsid w:val="67D64CCE"/>
    <w:multiLevelType w:val="multilevel"/>
    <w:tmpl w:val="7F9ADFB4"/>
    <w:lvl w:ilvl="0">
      <w:start w:val="1"/>
      <w:numFmt w:val="upperRoman"/>
      <w:lvlText w:val="%1."/>
      <w:lvlJc w:val="righ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395EEA"/>
    <w:multiLevelType w:val="hybridMultilevel"/>
    <w:tmpl w:val="ECD4385A"/>
    <w:lvl w:ilvl="0" w:tplc="49B644E8">
      <w:start w:val="1"/>
      <w:numFmt w:val="lowerRoman"/>
      <w:lvlText w:val="(%1)"/>
      <w:lvlJc w:val="left"/>
      <w:pPr>
        <w:ind w:left="1080" w:hanging="72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7" w15:restartNumberingAfterBreak="0">
    <w:nsid w:val="6FCA6569"/>
    <w:multiLevelType w:val="multilevel"/>
    <w:tmpl w:val="75F4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6A5813"/>
    <w:multiLevelType w:val="multilevel"/>
    <w:tmpl w:val="18549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FE4FDA"/>
    <w:multiLevelType w:val="multilevel"/>
    <w:tmpl w:val="2B5E3938"/>
    <w:lvl w:ilvl="0">
      <w:start w:val="1"/>
      <w:numFmt w:val="upperRoman"/>
      <w:lvlText w:val="%1."/>
      <w:lvlJc w:val="righ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2"/>
  </w:num>
  <w:num w:numId="4">
    <w:abstractNumId w:val="0"/>
  </w:num>
  <w:num w:numId="5">
    <w:abstractNumId w:val="7"/>
  </w:num>
  <w:num w:numId="6">
    <w:abstractNumId w:val="11"/>
  </w:num>
  <w:num w:numId="7">
    <w:abstractNumId w:val="6"/>
  </w:num>
  <w:num w:numId="8">
    <w:abstractNumId w:val="5"/>
  </w:num>
  <w:num w:numId="9">
    <w:abstractNumId w:val="4"/>
  </w:num>
  <w:num w:numId="10">
    <w:abstractNumId w:val="8"/>
  </w:num>
  <w:num w:numId="11">
    <w:abstractNumId w:val="14"/>
  </w:num>
  <w:num w:numId="12">
    <w:abstractNumId w:val="1"/>
  </w:num>
  <w:num w:numId="13">
    <w:abstractNumId w:val="18"/>
  </w:num>
  <w:num w:numId="14">
    <w:abstractNumId w:val="13"/>
  </w:num>
  <w:num w:numId="15">
    <w:abstractNumId w:val="3"/>
  </w:num>
  <w:num w:numId="16">
    <w:abstractNumId w:val="16"/>
  </w:num>
  <w:num w:numId="17">
    <w:abstractNumId w:val="9"/>
  </w:num>
  <w:num w:numId="18">
    <w:abstractNumId w:val="1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B5"/>
    <w:rsid w:val="00002FAA"/>
    <w:rsid w:val="000063BC"/>
    <w:rsid w:val="0000680D"/>
    <w:rsid w:val="00015EEB"/>
    <w:rsid w:val="000369EA"/>
    <w:rsid w:val="000478FE"/>
    <w:rsid w:val="00060489"/>
    <w:rsid w:val="0006416D"/>
    <w:rsid w:val="00075DCA"/>
    <w:rsid w:val="000B3AC9"/>
    <w:rsid w:val="000B3C08"/>
    <w:rsid w:val="000B78BC"/>
    <w:rsid w:val="000E365E"/>
    <w:rsid w:val="000E3A26"/>
    <w:rsid w:val="000E3B87"/>
    <w:rsid w:val="00111498"/>
    <w:rsid w:val="00116662"/>
    <w:rsid w:val="001177D0"/>
    <w:rsid w:val="0012344C"/>
    <w:rsid w:val="00146A88"/>
    <w:rsid w:val="00177251"/>
    <w:rsid w:val="001820AA"/>
    <w:rsid w:val="00187095"/>
    <w:rsid w:val="001870E3"/>
    <w:rsid w:val="00193CF7"/>
    <w:rsid w:val="001D0E0D"/>
    <w:rsid w:val="001E2E58"/>
    <w:rsid w:val="001F10C9"/>
    <w:rsid w:val="001F7D71"/>
    <w:rsid w:val="00217546"/>
    <w:rsid w:val="00223697"/>
    <w:rsid w:val="00230D98"/>
    <w:rsid w:val="00232E26"/>
    <w:rsid w:val="00233B00"/>
    <w:rsid w:val="00236E08"/>
    <w:rsid w:val="0024233A"/>
    <w:rsid w:val="00263A59"/>
    <w:rsid w:val="00282880"/>
    <w:rsid w:val="00283E6E"/>
    <w:rsid w:val="002A401C"/>
    <w:rsid w:val="002B542F"/>
    <w:rsid w:val="002D0BCA"/>
    <w:rsid w:val="002D4449"/>
    <w:rsid w:val="002F4277"/>
    <w:rsid w:val="002F6911"/>
    <w:rsid w:val="00342D1B"/>
    <w:rsid w:val="00351EBC"/>
    <w:rsid w:val="00363AE6"/>
    <w:rsid w:val="00384204"/>
    <w:rsid w:val="003871A4"/>
    <w:rsid w:val="00392F99"/>
    <w:rsid w:val="00395513"/>
    <w:rsid w:val="00396A64"/>
    <w:rsid w:val="003B0B81"/>
    <w:rsid w:val="003D4AEB"/>
    <w:rsid w:val="00402E14"/>
    <w:rsid w:val="004049D4"/>
    <w:rsid w:val="00420DD4"/>
    <w:rsid w:val="004459F8"/>
    <w:rsid w:val="00447FB2"/>
    <w:rsid w:val="00486E58"/>
    <w:rsid w:val="00492CA6"/>
    <w:rsid w:val="004A7C5B"/>
    <w:rsid w:val="004B4F33"/>
    <w:rsid w:val="004C091C"/>
    <w:rsid w:val="004C5CBE"/>
    <w:rsid w:val="004F270B"/>
    <w:rsid w:val="00502E92"/>
    <w:rsid w:val="005201A9"/>
    <w:rsid w:val="00523EED"/>
    <w:rsid w:val="00524D26"/>
    <w:rsid w:val="0054683B"/>
    <w:rsid w:val="0057274C"/>
    <w:rsid w:val="0059563A"/>
    <w:rsid w:val="005973CF"/>
    <w:rsid w:val="005B2DC5"/>
    <w:rsid w:val="005B3D6B"/>
    <w:rsid w:val="005B43F4"/>
    <w:rsid w:val="005B6EF0"/>
    <w:rsid w:val="005C316E"/>
    <w:rsid w:val="005C5C2B"/>
    <w:rsid w:val="005D4A35"/>
    <w:rsid w:val="005E29F5"/>
    <w:rsid w:val="00621E18"/>
    <w:rsid w:val="006606E6"/>
    <w:rsid w:val="00662173"/>
    <w:rsid w:val="00667DF4"/>
    <w:rsid w:val="00672409"/>
    <w:rsid w:val="006A76B7"/>
    <w:rsid w:val="006D5970"/>
    <w:rsid w:val="006E42A4"/>
    <w:rsid w:val="006F66C5"/>
    <w:rsid w:val="00711C9D"/>
    <w:rsid w:val="0072092F"/>
    <w:rsid w:val="00731E8D"/>
    <w:rsid w:val="00732B11"/>
    <w:rsid w:val="007359CE"/>
    <w:rsid w:val="00742CEE"/>
    <w:rsid w:val="00752237"/>
    <w:rsid w:val="007529FA"/>
    <w:rsid w:val="00764946"/>
    <w:rsid w:val="00772B89"/>
    <w:rsid w:val="007732D5"/>
    <w:rsid w:val="00777E67"/>
    <w:rsid w:val="007801F9"/>
    <w:rsid w:val="007842D7"/>
    <w:rsid w:val="00797BF9"/>
    <w:rsid w:val="007A0065"/>
    <w:rsid w:val="007A657B"/>
    <w:rsid w:val="007B4AEE"/>
    <w:rsid w:val="007C561F"/>
    <w:rsid w:val="007C735A"/>
    <w:rsid w:val="007E1F12"/>
    <w:rsid w:val="007E73F8"/>
    <w:rsid w:val="007E7FA4"/>
    <w:rsid w:val="007F475F"/>
    <w:rsid w:val="007F62BD"/>
    <w:rsid w:val="00803816"/>
    <w:rsid w:val="00807EC6"/>
    <w:rsid w:val="008578BD"/>
    <w:rsid w:val="00875E81"/>
    <w:rsid w:val="008A0063"/>
    <w:rsid w:val="008B00BB"/>
    <w:rsid w:val="008B5CA5"/>
    <w:rsid w:val="008C23DF"/>
    <w:rsid w:val="008C46CC"/>
    <w:rsid w:val="008F17C4"/>
    <w:rsid w:val="008F2E78"/>
    <w:rsid w:val="009052A5"/>
    <w:rsid w:val="009126AA"/>
    <w:rsid w:val="00926FA2"/>
    <w:rsid w:val="009333E2"/>
    <w:rsid w:val="00943CBC"/>
    <w:rsid w:val="00955274"/>
    <w:rsid w:val="009738CD"/>
    <w:rsid w:val="00973E78"/>
    <w:rsid w:val="00986AC3"/>
    <w:rsid w:val="0099026E"/>
    <w:rsid w:val="00997837"/>
    <w:rsid w:val="009B671D"/>
    <w:rsid w:val="009B70B2"/>
    <w:rsid w:val="009D3B77"/>
    <w:rsid w:val="009D7713"/>
    <w:rsid w:val="009E3AF5"/>
    <w:rsid w:val="009E4A59"/>
    <w:rsid w:val="009E6076"/>
    <w:rsid w:val="00A11492"/>
    <w:rsid w:val="00A3230E"/>
    <w:rsid w:val="00A326A6"/>
    <w:rsid w:val="00A35DA7"/>
    <w:rsid w:val="00A474DF"/>
    <w:rsid w:val="00A54B38"/>
    <w:rsid w:val="00A73E23"/>
    <w:rsid w:val="00A939D0"/>
    <w:rsid w:val="00AA06F3"/>
    <w:rsid w:val="00AC0C66"/>
    <w:rsid w:val="00AC0EC2"/>
    <w:rsid w:val="00AC2663"/>
    <w:rsid w:val="00AC6474"/>
    <w:rsid w:val="00AC7B77"/>
    <w:rsid w:val="00AD11B5"/>
    <w:rsid w:val="00AE34E9"/>
    <w:rsid w:val="00AE5919"/>
    <w:rsid w:val="00AF3567"/>
    <w:rsid w:val="00B11375"/>
    <w:rsid w:val="00B20993"/>
    <w:rsid w:val="00B2747D"/>
    <w:rsid w:val="00B4485E"/>
    <w:rsid w:val="00B46352"/>
    <w:rsid w:val="00B466F9"/>
    <w:rsid w:val="00B50233"/>
    <w:rsid w:val="00B663B3"/>
    <w:rsid w:val="00B67FB1"/>
    <w:rsid w:val="00B821FB"/>
    <w:rsid w:val="00B86D1C"/>
    <w:rsid w:val="00B97A06"/>
    <w:rsid w:val="00B97B21"/>
    <w:rsid w:val="00BA5301"/>
    <w:rsid w:val="00BB5C96"/>
    <w:rsid w:val="00BD4627"/>
    <w:rsid w:val="00BD5F37"/>
    <w:rsid w:val="00BD7551"/>
    <w:rsid w:val="00BE0DF7"/>
    <w:rsid w:val="00BE2C41"/>
    <w:rsid w:val="00BF0B19"/>
    <w:rsid w:val="00C17F5E"/>
    <w:rsid w:val="00C61B39"/>
    <w:rsid w:val="00C74F1D"/>
    <w:rsid w:val="00C7567D"/>
    <w:rsid w:val="00C80800"/>
    <w:rsid w:val="00C80A7B"/>
    <w:rsid w:val="00C91949"/>
    <w:rsid w:val="00CA34E7"/>
    <w:rsid w:val="00CB7ADE"/>
    <w:rsid w:val="00CC3176"/>
    <w:rsid w:val="00CC41CC"/>
    <w:rsid w:val="00CD18A2"/>
    <w:rsid w:val="00CE6A79"/>
    <w:rsid w:val="00CE6A86"/>
    <w:rsid w:val="00CF2A5E"/>
    <w:rsid w:val="00D0486D"/>
    <w:rsid w:val="00D16CC7"/>
    <w:rsid w:val="00D2547B"/>
    <w:rsid w:val="00D50B7D"/>
    <w:rsid w:val="00D521BD"/>
    <w:rsid w:val="00D54484"/>
    <w:rsid w:val="00D60103"/>
    <w:rsid w:val="00D629F5"/>
    <w:rsid w:val="00D80234"/>
    <w:rsid w:val="00D92F61"/>
    <w:rsid w:val="00D97170"/>
    <w:rsid w:val="00DA0D74"/>
    <w:rsid w:val="00DC78C9"/>
    <w:rsid w:val="00DD6ED1"/>
    <w:rsid w:val="00DE290D"/>
    <w:rsid w:val="00DE650B"/>
    <w:rsid w:val="00DF0C1D"/>
    <w:rsid w:val="00DF4F84"/>
    <w:rsid w:val="00E33650"/>
    <w:rsid w:val="00E600E2"/>
    <w:rsid w:val="00E657FC"/>
    <w:rsid w:val="00E757BF"/>
    <w:rsid w:val="00E823E7"/>
    <w:rsid w:val="00E90729"/>
    <w:rsid w:val="00E91E8B"/>
    <w:rsid w:val="00E94C58"/>
    <w:rsid w:val="00EC4B4B"/>
    <w:rsid w:val="00ED1FEF"/>
    <w:rsid w:val="00ED2AAA"/>
    <w:rsid w:val="00ED3104"/>
    <w:rsid w:val="00EE137C"/>
    <w:rsid w:val="00F03E3A"/>
    <w:rsid w:val="00F055B5"/>
    <w:rsid w:val="00F12334"/>
    <w:rsid w:val="00F1441C"/>
    <w:rsid w:val="00F65C24"/>
    <w:rsid w:val="00F7720A"/>
    <w:rsid w:val="00FA1A7D"/>
    <w:rsid w:val="00FA3883"/>
    <w:rsid w:val="00FB0648"/>
    <w:rsid w:val="00FB75C2"/>
    <w:rsid w:val="00FC0C02"/>
    <w:rsid w:val="00FC71EA"/>
    <w:rsid w:val="00FD5D06"/>
    <w:rsid w:val="00FF7625"/>
  </w:rsids>
  <m:mathPr>
    <m:mathFont m:val="Cambria Math"/>
    <m:brkBin m:val="before"/>
    <m:brkBinSub m:val="--"/>
    <m:smallFrac m:val="0"/>
    <m:dispDef/>
    <m:lMargin m:val="0"/>
    <m:rMargin m:val="0"/>
    <m:defJc m:val="centerGroup"/>
    <m:wrapIndent m:val="1440"/>
    <m:intLim m:val="subSup"/>
    <m:naryLim m:val="undOvr"/>
  </m:mathPr>
  <w:themeFontLang w:val="es-D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893EB"/>
  <w15:docId w15:val="{1A2BF8F8-2839-4C91-9357-C5100999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72092F"/>
    <w:pPr>
      <w:spacing w:before="100" w:beforeAutospacing="1" w:after="100" w:afterAutospacing="1" w:line="240" w:lineRule="auto"/>
      <w:outlineLvl w:val="2"/>
    </w:pPr>
    <w:rPr>
      <w:rFonts w:ascii="Times New Roman" w:eastAsia="Times New Roman" w:hAnsi="Times New Roman" w:cs="Times New Roman"/>
      <w:b/>
      <w:bCs/>
      <w:sz w:val="27"/>
      <w:szCs w:val="27"/>
      <w:lang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0C02"/>
    <w:pPr>
      <w:ind w:left="720"/>
      <w:contextualSpacing/>
    </w:pPr>
  </w:style>
  <w:style w:type="character" w:styleId="Refdecomentario">
    <w:name w:val="annotation reference"/>
    <w:basedOn w:val="Fuentedeprrafopredeter"/>
    <w:uiPriority w:val="99"/>
    <w:semiHidden/>
    <w:unhideWhenUsed/>
    <w:rsid w:val="00447FB2"/>
    <w:rPr>
      <w:sz w:val="16"/>
      <w:szCs w:val="16"/>
    </w:rPr>
  </w:style>
  <w:style w:type="paragraph" w:styleId="Textocomentario">
    <w:name w:val="annotation text"/>
    <w:basedOn w:val="Normal"/>
    <w:link w:val="TextocomentarioCar"/>
    <w:uiPriority w:val="99"/>
    <w:semiHidden/>
    <w:unhideWhenUsed/>
    <w:rsid w:val="00447F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7FB2"/>
    <w:rPr>
      <w:sz w:val="20"/>
      <w:szCs w:val="20"/>
    </w:rPr>
  </w:style>
  <w:style w:type="paragraph" w:styleId="Asuntodelcomentario">
    <w:name w:val="annotation subject"/>
    <w:basedOn w:val="Textocomentario"/>
    <w:next w:val="Textocomentario"/>
    <w:link w:val="AsuntodelcomentarioCar"/>
    <w:uiPriority w:val="99"/>
    <w:semiHidden/>
    <w:unhideWhenUsed/>
    <w:rsid w:val="00447FB2"/>
    <w:rPr>
      <w:b/>
      <w:bCs/>
    </w:rPr>
  </w:style>
  <w:style w:type="character" w:customStyle="1" w:styleId="AsuntodelcomentarioCar">
    <w:name w:val="Asunto del comentario Car"/>
    <w:basedOn w:val="TextocomentarioCar"/>
    <w:link w:val="Asuntodelcomentario"/>
    <w:uiPriority w:val="99"/>
    <w:semiHidden/>
    <w:rsid w:val="00447FB2"/>
    <w:rPr>
      <w:b/>
      <w:bCs/>
      <w:sz w:val="20"/>
      <w:szCs w:val="20"/>
    </w:rPr>
  </w:style>
  <w:style w:type="paragraph" w:styleId="Textodeglobo">
    <w:name w:val="Balloon Text"/>
    <w:basedOn w:val="Normal"/>
    <w:link w:val="TextodegloboCar"/>
    <w:uiPriority w:val="99"/>
    <w:semiHidden/>
    <w:unhideWhenUsed/>
    <w:rsid w:val="00447FB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7FB2"/>
    <w:rPr>
      <w:rFonts w:ascii="Segoe UI" w:hAnsi="Segoe UI" w:cs="Segoe UI"/>
      <w:sz w:val="18"/>
      <w:szCs w:val="18"/>
    </w:rPr>
  </w:style>
  <w:style w:type="character" w:styleId="Textodelmarcadordeposicin">
    <w:name w:val="Placeholder Text"/>
    <w:basedOn w:val="Fuentedeprrafopredeter"/>
    <w:uiPriority w:val="99"/>
    <w:semiHidden/>
    <w:rsid w:val="00E757BF"/>
    <w:rPr>
      <w:color w:val="808080"/>
    </w:rPr>
  </w:style>
  <w:style w:type="character" w:styleId="Refdenotaalpie">
    <w:name w:val="footnote reference"/>
    <w:uiPriority w:val="99"/>
    <w:unhideWhenUsed/>
    <w:rsid w:val="002D4449"/>
    <w:rPr>
      <w:vertAlign w:val="superscript"/>
    </w:rPr>
  </w:style>
  <w:style w:type="paragraph" w:styleId="NormalWeb">
    <w:name w:val="Normal (Web)"/>
    <w:basedOn w:val="Normal"/>
    <w:uiPriority w:val="99"/>
    <w:semiHidden/>
    <w:unhideWhenUsed/>
    <w:rsid w:val="00177251"/>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customStyle="1" w:styleId="Ttulo3Car">
    <w:name w:val="Título 3 Car"/>
    <w:basedOn w:val="Fuentedeprrafopredeter"/>
    <w:link w:val="Ttulo3"/>
    <w:uiPriority w:val="9"/>
    <w:rsid w:val="0072092F"/>
    <w:rPr>
      <w:rFonts w:ascii="Times New Roman" w:eastAsia="Times New Roman" w:hAnsi="Times New Roman" w:cs="Times New Roman"/>
      <w:b/>
      <w:bCs/>
      <w:sz w:val="27"/>
      <w:szCs w:val="27"/>
      <w:lang w:eastAsia="es-US"/>
    </w:rPr>
  </w:style>
  <w:style w:type="character" w:customStyle="1" w:styleId="Textoennegrita1">
    <w:name w:val="Texto en negrita1"/>
    <w:basedOn w:val="Fuentedeprrafopredeter"/>
    <w:rsid w:val="0072092F"/>
  </w:style>
  <w:style w:type="character" w:styleId="Textoennegrita">
    <w:name w:val="Strong"/>
    <w:basedOn w:val="Fuentedeprrafopredeter"/>
    <w:uiPriority w:val="22"/>
    <w:qFormat/>
    <w:rsid w:val="007A0065"/>
    <w:rPr>
      <w:b/>
      <w:bCs/>
    </w:rPr>
  </w:style>
  <w:style w:type="paragraph" w:styleId="Revisin">
    <w:name w:val="Revision"/>
    <w:hidden/>
    <w:uiPriority w:val="99"/>
    <w:semiHidden/>
    <w:rsid w:val="00A73E23"/>
    <w:pPr>
      <w:spacing w:after="0" w:line="240" w:lineRule="auto"/>
    </w:pPr>
  </w:style>
  <w:style w:type="paragraph" w:styleId="Encabezado">
    <w:name w:val="header"/>
    <w:basedOn w:val="Normal"/>
    <w:link w:val="EncabezadoCar"/>
    <w:uiPriority w:val="99"/>
    <w:unhideWhenUsed/>
    <w:rsid w:val="00420DD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20DD4"/>
  </w:style>
  <w:style w:type="paragraph" w:styleId="Piedepgina">
    <w:name w:val="footer"/>
    <w:basedOn w:val="Normal"/>
    <w:link w:val="PiedepginaCar"/>
    <w:uiPriority w:val="99"/>
    <w:unhideWhenUsed/>
    <w:rsid w:val="00420DD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20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5126">
      <w:bodyDiv w:val="1"/>
      <w:marLeft w:val="0"/>
      <w:marRight w:val="0"/>
      <w:marTop w:val="0"/>
      <w:marBottom w:val="0"/>
      <w:divBdr>
        <w:top w:val="none" w:sz="0" w:space="0" w:color="auto"/>
        <w:left w:val="none" w:sz="0" w:space="0" w:color="auto"/>
        <w:bottom w:val="none" w:sz="0" w:space="0" w:color="auto"/>
        <w:right w:val="none" w:sz="0" w:space="0" w:color="auto"/>
      </w:divBdr>
    </w:div>
    <w:div w:id="667900142">
      <w:bodyDiv w:val="1"/>
      <w:marLeft w:val="0"/>
      <w:marRight w:val="0"/>
      <w:marTop w:val="0"/>
      <w:marBottom w:val="0"/>
      <w:divBdr>
        <w:top w:val="none" w:sz="0" w:space="0" w:color="auto"/>
        <w:left w:val="none" w:sz="0" w:space="0" w:color="auto"/>
        <w:bottom w:val="none" w:sz="0" w:space="0" w:color="auto"/>
        <w:right w:val="none" w:sz="0" w:space="0" w:color="auto"/>
      </w:divBdr>
      <w:divsChild>
        <w:div w:id="1578707556">
          <w:marLeft w:val="0"/>
          <w:marRight w:val="0"/>
          <w:marTop w:val="120"/>
          <w:marBottom w:val="150"/>
          <w:divBdr>
            <w:top w:val="single" w:sz="6" w:space="0" w:color="999999"/>
            <w:left w:val="single" w:sz="6" w:space="0" w:color="999999"/>
            <w:bottom w:val="single" w:sz="6" w:space="0" w:color="999999"/>
            <w:right w:val="single" w:sz="6" w:space="0" w:color="999999"/>
          </w:divBdr>
          <w:divsChild>
            <w:div w:id="867917082">
              <w:marLeft w:val="0"/>
              <w:marRight w:val="0"/>
              <w:marTop w:val="0"/>
              <w:marBottom w:val="0"/>
              <w:divBdr>
                <w:top w:val="none" w:sz="0" w:space="0" w:color="auto"/>
                <w:left w:val="single" w:sz="6" w:space="9" w:color="999999"/>
                <w:bottom w:val="none" w:sz="0" w:space="0" w:color="auto"/>
                <w:right w:val="none" w:sz="0" w:space="0" w:color="auto"/>
              </w:divBdr>
              <w:divsChild>
                <w:div w:id="16194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92955">
          <w:marLeft w:val="0"/>
          <w:marRight w:val="0"/>
          <w:marTop w:val="225"/>
          <w:marBottom w:val="150"/>
          <w:divBdr>
            <w:top w:val="none" w:sz="0" w:space="0" w:color="auto"/>
            <w:left w:val="none" w:sz="0" w:space="0" w:color="auto"/>
            <w:bottom w:val="none" w:sz="0" w:space="0" w:color="auto"/>
            <w:right w:val="none" w:sz="0" w:space="0" w:color="auto"/>
          </w:divBdr>
          <w:divsChild>
            <w:div w:id="1390769050">
              <w:marLeft w:val="0"/>
              <w:marRight w:val="210"/>
              <w:marTop w:val="0"/>
              <w:marBottom w:val="0"/>
              <w:divBdr>
                <w:top w:val="none" w:sz="0" w:space="0" w:color="auto"/>
                <w:left w:val="none" w:sz="0" w:space="0" w:color="auto"/>
                <w:bottom w:val="none" w:sz="0" w:space="0" w:color="auto"/>
                <w:right w:val="none" w:sz="0" w:space="0" w:color="auto"/>
              </w:divBdr>
              <w:divsChild>
                <w:div w:id="17136494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64894814">
      <w:bodyDiv w:val="1"/>
      <w:marLeft w:val="0"/>
      <w:marRight w:val="0"/>
      <w:marTop w:val="0"/>
      <w:marBottom w:val="0"/>
      <w:divBdr>
        <w:top w:val="none" w:sz="0" w:space="0" w:color="auto"/>
        <w:left w:val="none" w:sz="0" w:space="0" w:color="auto"/>
        <w:bottom w:val="none" w:sz="0" w:space="0" w:color="auto"/>
        <w:right w:val="none" w:sz="0" w:space="0" w:color="auto"/>
      </w:divBdr>
    </w:div>
    <w:div w:id="110939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ax="3408" units="cm"/>
          <inkml:channel name="Y" type="integer" max="1968" units="cm"/>
        </inkml:traceFormat>
        <inkml:channelProperties>
          <inkml:channelProperty channel="X" name="resolution" value="99.06977" units="1/cm"/>
          <inkml:channelProperty channel="Y" name="resolution" value="101.96891" units="1/cm"/>
        </inkml:channelProperties>
      </inkml:inkSource>
      <inkml:timestamp xml:id="ts0" timeString="2016-05-07T21:32:59.959"/>
    </inkml:context>
    <inkml:brush xml:id="br0">
      <inkml:brushProperty name="width" value="0.06667" units="cm"/>
      <inkml:brushProperty name="height" value="0.06667" units="cm"/>
      <inkml:brushProperty name="fitToCurve" value="1"/>
    </inkml:brush>
  </inkml:definitions>
  <inkml:trace contextRef="#ctx0" brushRef="#br0">871 0,'0'0,"0"0,0 0,0 0,0 0,-11 21,-10 20,0 21,-21 31,-11 10,0-10,-22 0,1 11,21-12,0 1,11-10,10-11,0 1,0 19,-10 12,10-32,0 11,-10 20,10 0,11-20,-1-11,1-10,11 0,-1-10,0-1,11-10,0 1,0-11,0-11,11 1,-11 0,0-21,0 0,0 0,11 20,-11-20,0 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D6870-B6E0-4AD2-8A2B-D2324CA44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5471</Words>
  <Characters>30093</Characters>
  <Application>Microsoft Office Word</Application>
  <DocSecurity>0</DocSecurity>
  <Lines>250</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Veras</dc:creator>
  <cp:keywords/>
  <dc:description/>
  <cp:lastModifiedBy>Julio Santana</cp:lastModifiedBy>
  <cp:revision>2</cp:revision>
  <cp:lastPrinted>2016-05-10T18:53:00Z</cp:lastPrinted>
  <dcterms:created xsi:type="dcterms:W3CDTF">2020-08-04T14:05:00Z</dcterms:created>
  <dcterms:modified xsi:type="dcterms:W3CDTF">2020-08-04T14:05:00Z</dcterms:modified>
</cp:coreProperties>
</file>